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64493" w14:textId="21092522" w:rsidR="2720A8AD" w:rsidRPr="00124597" w:rsidRDefault="2720A8AD" w:rsidP="2720A8AD">
      <w:pPr>
        <w:spacing w:line="276" w:lineRule="auto"/>
        <w:jc w:val="center"/>
        <w:rPr>
          <w:rStyle w:val="Textoennegrita"/>
          <w:rFonts w:ascii="Arial" w:eastAsiaTheme="majorEastAsia" w:hAnsi="Arial" w:cs="Arial"/>
        </w:rPr>
      </w:pPr>
    </w:p>
    <w:p w14:paraId="7C4178DF" w14:textId="0D906289" w:rsidR="002E3BBD" w:rsidRPr="00124597" w:rsidRDefault="002E3BBD" w:rsidP="22476DE6">
      <w:pPr>
        <w:spacing w:line="276" w:lineRule="auto"/>
        <w:jc w:val="center"/>
        <w:rPr>
          <w:rFonts w:ascii="Arial" w:hAnsi="Arial" w:cs="Arial"/>
        </w:rPr>
      </w:pPr>
      <w:r w:rsidRPr="00124597">
        <w:rPr>
          <w:rStyle w:val="Textoennegrita"/>
          <w:rFonts w:ascii="Arial" w:eastAsiaTheme="majorEastAsia" w:hAnsi="Arial" w:cs="Arial"/>
        </w:rPr>
        <w:t xml:space="preserve">Anexo </w:t>
      </w:r>
      <w:r w:rsidR="52D45FF8" w:rsidRPr="00124597">
        <w:rPr>
          <w:rStyle w:val="Textoennegrita"/>
          <w:rFonts w:ascii="Arial" w:eastAsiaTheme="majorEastAsia" w:hAnsi="Arial" w:cs="Arial"/>
        </w:rPr>
        <w:t>1</w:t>
      </w:r>
      <w:r w:rsidR="4AD852C5" w:rsidRPr="00124597">
        <w:rPr>
          <w:rStyle w:val="Textoennegrita"/>
          <w:rFonts w:ascii="Arial" w:eastAsiaTheme="majorEastAsia" w:hAnsi="Arial" w:cs="Arial"/>
        </w:rPr>
        <w:t>7.</w:t>
      </w:r>
      <w:r w:rsidRPr="00124597">
        <w:rPr>
          <w:rStyle w:val="Textoennegrita"/>
          <w:rFonts w:ascii="Arial" w:eastAsiaTheme="majorEastAsia" w:hAnsi="Arial" w:cs="Arial"/>
        </w:rPr>
        <w:t xml:space="preserve"> Guía rápida para aplicar la Estampilla Justicia Familiar</w:t>
      </w:r>
    </w:p>
    <w:p w14:paraId="35B67CD5" w14:textId="4CAD5211" w:rsidR="5F267029" w:rsidRPr="00124597" w:rsidRDefault="5F267029" w:rsidP="5F267029">
      <w:pPr>
        <w:spacing w:line="276" w:lineRule="auto"/>
        <w:jc w:val="center"/>
        <w:rPr>
          <w:rStyle w:val="Textoennegrita"/>
          <w:rFonts w:ascii="Arial" w:eastAsiaTheme="majorEastAsia" w:hAnsi="Arial" w:cs="Arial"/>
        </w:rPr>
      </w:pPr>
    </w:p>
    <w:p w14:paraId="71804024" w14:textId="63D0FED5" w:rsidR="5F267029" w:rsidRPr="00124597" w:rsidRDefault="002E3BBD" w:rsidP="00A373A3">
      <w:pPr>
        <w:spacing w:before="100" w:beforeAutospacing="1" w:after="100" w:afterAutospacing="1" w:line="276" w:lineRule="auto"/>
        <w:ind w:firstLine="0"/>
        <w:jc w:val="both"/>
        <w:rPr>
          <w:rFonts w:ascii="Arial" w:hAnsi="Arial" w:cs="Arial"/>
          <w:lang w:eastAsia="es-CO"/>
        </w:rPr>
      </w:pPr>
      <w:r w:rsidRPr="00124597">
        <w:rPr>
          <w:rFonts w:ascii="Arial" w:hAnsi="Arial" w:cs="Arial"/>
          <w:b/>
          <w:bCs/>
          <w:lang w:eastAsia="es-CO"/>
        </w:rPr>
        <w:t>Objetivo:</w:t>
      </w:r>
    </w:p>
    <w:p w14:paraId="0BFB6A7D" w14:textId="79F87B1F" w:rsidR="5F267029" w:rsidRPr="00124597" w:rsidRDefault="6E8BE1F3" w:rsidP="5F267029">
      <w:pPr>
        <w:spacing w:beforeAutospacing="1" w:afterAutospacing="1" w:line="276" w:lineRule="auto"/>
        <w:ind w:firstLine="0"/>
        <w:jc w:val="both"/>
        <w:rPr>
          <w:rFonts w:ascii="Arial" w:hAnsi="Arial" w:cs="Arial"/>
        </w:rPr>
      </w:pPr>
      <w:r w:rsidRPr="00124597">
        <w:rPr>
          <w:rFonts w:ascii="Arial" w:hAnsi="Arial" w:cs="Arial"/>
          <w:lang w:eastAsia="es-CO"/>
        </w:rPr>
        <w:t>Establecer los pasos prácticos que deben seguir las administraciones municipales</w:t>
      </w:r>
      <w:r w:rsidR="5B26A613" w:rsidRPr="00124597">
        <w:rPr>
          <w:rFonts w:ascii="Arial" w:hAnsi="Arial" w:cs="Arial"/>
          <w:lang w:eastAsia="es-CO"/>
        </w:rPr>
        <w:t xml:space="preserve"> y/o departamentales</w:t>
      </w:r>
      <w:r w:rsidRPr="00124597">
        <w:rPr>
          <w:rFonts w:ascii="Arial" w:hAnsi="Arial" w:cs="Arial"/>
          <w:lang w:eastAsia="es-CO"/>
        </w:rPr>
        <w:t xml:space="preserve"> para verificar, implementar y ejecutar correctamente la Estampilla Justicia Familiar como fuente de financiación permanente para el funcionamiento de las Comisarías de Familia, conforme a la Ley 2126 de 2021, el artículo 230 de la Ley 223 de 1995, los lineamientos para la creación de la estampilla y el Estándar Nacional de Costos del Ministerio de Justicia y del Derecho (Resolución 023</w:t>
      </w:r>
      <w:r w:rsidR="00C32508" w:rsidRPr="00124597">
        <w:rPr>
          <w:rFonts w:ascii="Arial" w:hAnsi="Arial" w:cs="Arial"/>
          <w:lang w:eastAsia="es-CO"/>
        </w:rPr>
        <w:t>2</w:t>
      </w:r>
      <w:r w:rsidRPr="00124597">
        <w:rPr>
          <w:rFonts w:ascii="Arial" w:hAnsi="Arial" w:cs="Arial"/>
          <w:lang w:eastAsia="es-CO"/>
        </w:rPr>
        <w:t xml:space="preserve"> de 2025)</w:t>
      </w:r>
      <w:r w:rsidR="002C2B1B" w:rsidRPr="00124597">
        <w:rPr>
          <w:rFonts w:ascii="Arial" w:hAnsi="Arial" w:cs="Arial"/>
          <w:lang w:eastAsia="es-CO"/>
        </w:rPr>
        <w:t>.</w:t>
      </w:r>
    </w:p>
    <w:p w14:paraId="1D5410AC" w14:textId="27D4F7DA" w:rsidR="5F267029" w:rsidRPr="00124597" w:rsidRDefault="6E8BE1F3" w:rsidP="5F267029">
      <w:pPr>
        <w:spacing w:beforeAutospacing="1" w:afterAutospacing="1" w:line="276" w:lineRule="auto"/>
        <w:ind w:firstLine="0"/>
        <w:jc w:val="both"/>
        <w:rPr>
          <w:rFonts w:ascii="Arial" w:hAnsi="Arial" w:cs="Arial"/>
        </w:rPr>
      </w:pPr>
      <w:r w:rsidRPr="00124597">
        <w:rPr>
          <w:rFonts w:ascii="Arial" w:eastAsia="Century Gothic" w:hAnsi="Arial" w:cs="Arial"/>
          <w:b/>
          <w:bCs/>
        </w:rPr>
        <w:t>1. Verificación normativa inicial</w:t>
      </w:r>
    </w:p>
    <w:p w14:paraId="31EAA8C3" w14:textId="5DEC32A0" w:rsidR="6E8BE1F3" w:rsidRPr="00124597" w:rsidRDefault="6E8BE1F3" w:rsidP="5F267029">
      <w:pPr>
        <w:spacing w:beforeAutospacing="1" w:afterAutospacing="1" w:line="276" w:lineRule="auto"/>
        <w:ind w:firstLine="0"/>
        <w:jc w:val="both"/>
        <w:rPr>
          <w:rFonts w:ascii="Arial" w:hAnsi="Arial" w:cs="Arial"/>
        </w:rPr>
      </w:pPr>
      <w:r w:rsidRPr="00124597">
        <w:rPr>
          <w:rFonts w:ascii="Arial" w:eastAsia="Century Gothic" w:hAnsi="Arial" w:cs="Arial"/>
          <w:b/>
          <w:bCs/>
        </w:rPr>
        <w:t>¿Qué se debe hacer?</w:t>
      </w:r>
    </w:p>
    <w:p w14:paraId="091450AC" w14:textId="6C3CF79C" w:rsidR="6E8BE1F3" w:rsidRPr="00124597" w:rsidRDefault="6E8BE1F3" w:rsidP="5F267029">
      <w:pPr>
        <w:pStyle w:val="Prrafodelista"/>
        <w:numPr>
          <w:ilvl w:val="0"/>
          <w:numId w:val="13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Verificar si el municipio</w:t>
      </w:r>
      <w:r w:rsidR="3D563112" w:rsidRPr="00124597">
        <w:rPr>
          <w:rFonts w:ascii="Arial" w:eastAsia="Century Gothic" w:hAnsi="Arial" w:cs="Arial"/>
        </w:rPr>
        <w:t xml:space="preserve"> o departamento</w:t>
      </w:r>
      <w:r w:rsidRPr="00124597">
        <w:rPr>
          <w:rFonts w:ascii="Arial" w:eastAsia="Century Gothic" w:hAnsi="Arial" w:cs="Arial"/>
        </w:rPr>
        <w:t xml:space="preserve"> cuenta con Acuerdo</w:t>
      </w:r>
      <w:r w:rsidR="10A7BFF0" w:rsidRPr="00124597">
        <w:rPr>
          <w:rFonts w:ascii="Arial" w:eastAsia="Century Gothic" w:hAnsi="Arial" w:cs="Arial"/>
        </w:rPr>
        <w:t xml:space="preserve"> u ordenanza</w:t>
      </w:r>
      <w:r w:rsidR="24A4CC6E" w:rsidRPr="00124597">
        <w:rPr>
          <w:rFonts w:ascii="Arial" w:eastAsia="Century Gothic" w:hAnsi="Arial" w:cs="Arial"/>
        </w:rPr>
        <w:t xml:space="preserve"> </w:t>
      </w:r>
      <w:r w:rsidRPr="00124597">
        <w:rPr>
          <w:rFonts w:ascii="Arial" w:eastAsia="Century Gothic" w:hAnsi="Arial" w:cs="Arial"/>
        </w:rPr>
        <w:t>que autorice la creación de la Estampilla Justicia Familiar o una estampilla con destinación específica para justicia familiar.</w:t>
      </w:r>
    </w:p>
    <w:p w14:paraId="1D2DED96" w14:textId="36A87E0F" w:rsidR="5F267029" w:rsidRPr="00124597" w:rsidRDefault="5F267029" w:rsidP="5F267029">
      <w:pPr>
        <w:pStyle w:val="Prrafodelista"/>
        <w:spacing w:before="240" w:after="240"/>
        <w:ind w:left="1800"/>
        <w:jc w:val="both"/>
        <w:rPr>
          <w:rFonts w:ascii="Arial" w:eastAsia="Century Gothic" w:hAnsi="Arial" w:cs="Arial"/>
        </w:rPr>
      </w:pPr>
    </w:p>
    <w:p w14:paraId="0F579DDB" w14:textId="7C031BAA" w:rsidR="6E8BE1F3" w:rsidRPr="00124597" w:rsidRDefault="6E8BE1F3" w:rsidP="5F267029">
      <w:pPr>
        <w:pStyle w:val="Prrafodelista"/>
        <w:numPr>
          <w:ilvl w:val="0"/>
          <w:numId w:val="13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Confirmar que el acto administrativo incluya:</w:t>
      </w:r>
    </w:p>
    <w:p w14:paraId="400D8C84" w14:textId="11928D64" w:rsidR="5F267029" w:rsidRPr="00124597" w:rsidRDefault="5F267029" w:rsidP="5F267029">
      <w:pPr>
        <w:pStyle w:val="Prrafodelista"/>
        <w:spacing w:before="240" w:after="240"/>
        <w:ind w:left="1800"/>
        <w:jc w:val="both"/>
        <w:rPr>
          <w:rFonts w:ascii="Arial" w:eastAsia="Century Gothic" w:hAnsi="Arial" w:cs="Arial"/>
        </w:rPr>
      </w:pPr>
    </w:p>
    <w:p w14:paraId="22B7851D" w14:textId="525704AA" w:rsidR="6E8BE1F3" w:rsidRPr="00124597" w:rsidRDefault="6E8BE1F3" w:rsidP="5F267029">
      <w:pPr>
        <w:pStyle w:val="Prrafodelista"/>
        <w:numPr>
          <w:ilvl w:val="1"/>
          <w:numId w:val="13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Porcentaje mínimo del recaudo destinado a Comisarías.</w:t>
      </w:r>
    </w:p>
    <w:p w14:paraId="4A73F1C7" w14:textId="7FA4C383" w:rsidR="6E8BE1F3" w:rsidRPr="00124597" w:rsidRDefault="6E8BE1F3" w:rsidP="5F267029">
      <w:pPr>
        <w:pStyle w:val="Prrafodelista"/>
        <w:numPr>
          <w:ilvl w:val="1"/>
          <w:numId w:val="13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Finalidades específicas permitidas:</w:t>
      </w:r>
    </w:p>
    <w:p w14:paraId="5D572A99" w14:textId="479BEB5D" w:rsidR="6E8BE1F3" w:rsidRPr="00124597" w:rsidRDefault="6E8BE1F3" w:rsidP="002C2B1B">
      <w:pPr>
        <w:pStyle w:val="Prrafodelista"/>
        <w:numPr>
          <w:ilvl w:val="0"/>
          <w:numId w:val="90"/>
        </w:numPr>
        <w:spacing w:before="240" w:after="240"/>
        <w:jc w:val="both"/>
        <w:rPr>
          <w:rFonts w:ascii="Arial" w:hAnsi="Arial" w:cs="Arial"/>
        </w:rPr>
      </w:pPr>
      <w:r w:rsidRPr="00124597">
        <w:rPr>
          <w:rFonts w:ascii="Arial" w:eastAsia="Century Gothic" w:hAnsi="Arial" w:cs="Arial"/>
        </w:rPr>
        <w:t>talento humano</w:t>
      </w:r>
    </w:p>
    <w:p w14:paraId="079287B3" w14:textId="6915FAAB" w:rsidR="6E8BE1F3" w:rsidRPr="00124597" w:rsidRDefault="6E8BE1F3" w:rsidP="002C2B1B">
      <w:pPr>
        <w:pStyle w:val="Prrafodelista"/>
        <w:numPr>
          <w:ilvl w:val="0"/>
          <w:numId w:val="90"/>
        </w:numPr>
        <w:spacing w:before="240" w:after="240"/>
        <w:jc w:val="both"/>
        <w:rPr>
          <w:rFonts w:ascii="Arial" w:hAnsi="Arial" w:cs="Arial"/>
        </w:rPr>
      </w:pPr>
      <w:r w:rsidRPr="00124597">
        <w:rPr>
          <w:rFonts w:ascii="Arial" w:eastAsia="Century Gothic" w:hAnsi="Arial" w:cs="Arial"/>
        </w:rPr>
        <w:t>operación</w:t>
      </w:r>
    </w:p>
    <w:p w14:paraId="661D52F7" w14:textId="0B3E581A" w:rsidR="6E8BE1F3" w:rsidRPr="00124597" w:rsidRDefault="6E8BE1F3" w:rsidP="002C2B1B">
      <w:pPr>
        <w:pStyle w:val="Prrafodelista"/>
        <w:numPr>
          <w:ilvl w:val="0"/>
          <w:numId w:val="90"/>
        </w:numPr>
        <w:spacing w:before="240" w:after="240"/>
        <w:jc w:val="both"/>
        <w:rPr>
          <w:rFonts w:ascii="Arial" w:hAnsi="Arial" w:cs="Arial"/>
        </w:rPr>
      </w:pPr>
      <w:r w:rsidRPr="00124597">
        <w:rPr>
          <w:rFonts w:ascii="Arial" w:eastAsia="Century Gothic" w:hAnsi="Arial" w:cs="Arial"/>
        </w:rPr>
        <w:t>infraestructura</w:t>
      </w:r>
    </w:p>
    <w:p w14:paraId="74FF4DCE" w14:textId="6AEBD14F" w:rsidR="6E8BE1F3" w:rsidRPr="00124597" w:rsidRDefault="6E8BE1F3" w:rsidP="002C2B1B">
      <w:pPr>
        <w:pStyle w:val="Prrafodelista"/>
        <w:numPr>
          <w:ilvl w:val="0"/>
          <w:numId w:val="90"/>
        </w:numPr>
        <w:spacing w:before="240" w:after="240"/>
        <w:jc w:val="both"/>
        <w:rPr>
          <w:rFonts w:ascii="Arial" w:hAnsi="Arial" w:cs="Arial"/>
        </w:rPr>
      </w:pPr>
      <w:r w:rsidRPr="00124597">
        <w:rPr>
          <w:rFonts w:ascii="Arial" w:eastAsia="Century Gothic" w:hAnsi="Arial" w:cs="Arial"/>
        </w:rPr>
        <w:t>dotación</w:t>
      </w:r>
    </w:p>
    <w:p w14:paraId="3EADFF19" w14:textId="1A4B7642" w:rsidR="6E8BE1F3" w:rsidRPr="00124597" w:rsidRDefault="6E8BE1F3" w:rsidP="002C2B1B">
      <w:pPr>
        <w:pStyle w:val="Prrafodelista"/>
        <w:numPr>
          <w:ilvl w:val="0"/>
          <w:numId w:val="90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fortalecimiento institucional</w:t>
      </w:r>
    </w:p>
    <w:p w14:paraId="76527C64" w14:textId="244D1CC5" w:rsidR="6E8BE1F3" w:rsidRPr="00124597" w:rsidRDefault="6E8BE1F3" w:rsidP="5F267029">
      <w:pPr>
        <w:pStyle w:val="Prrafodelista"/>
        <w:numPr>
          <w:ilvl w:val="1"/>
          <w:numId w:val="13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Reglamentación del recaudo, giro, control y subcuenta presupuestal exclusiva.</w:t>
      </w:r>
    </w:p>
    <w:p w14:paraId="59325020" w14:textId="00DE1CD4" w:rsidR="5F267029" w:rsidRPr="00124597" w:rsidRDefault="5F267029" w:rsidP="5F267029">
      <w:pPr>
        <w:pStyle w:val="Prrafodelista"/>
        <w:spacing w:before="240" w:after="240"/>
        <w:ind w:left="2520"/>
        <w:jc w:val="both"/>
        <w:rPr>
          <w:rFonts w:ascii="Arial" w:eastAsia="Century Gothic" w:hAnsi="Arial" w:cs="Arial"/>
        </w:rPr>
      </w:pPr>
    </w:p>
    <w:p w14:paraId="6EBE5178" w14:textId="0E901D94" w:rsidR="6E8BE1F3" w:rsidRPr="00124597" w:rsidRDefault="6E8BE1F3" w:rsidP="5F267029">
      <w:pPr>
        <w:pStyle w:val="Prrafodelista"/>
        <w:numPr>
          <w:ilvl w:val="0"/>
          <w:numId w:val="13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 xml:space="preserve">Revisar que el </w:t>
      </w:r>
      <w:r w:rsidR="442CEFE1" w:rsidRPr="00124597">
        <w:rPr>
          <w:rFonts w:ascii="Arial" w:eastAsia="Century Gothic" w:hAnsi="Arial" w:cs="Arial"/>
        </w:rPr>
        <w:t>acuerdo u ordenanza</w:t>
      </w:r>
      <w:r w:rsidRPr="00124597">
        <w:rPr>
          <w:rFonts w:ascii="Arial" w:eastAsia="Century Gothic" w:hAnsi="Arial" w:cs="Arial"/>
        </w:rPr>
        <w:t xml:space="preserve"> defina exoneraciones permitidas por la Ley 2126 (contratos interadministrativos, donaciones, cooperación internacional, etc.).</w:t>
      </w:r>
    </w:p>
    <w:p w14:paraId="518A3C66" w14:textId="4C73F811" w:rsidR="6E8BE1F3" w:rsidRPr="00124597" w:rsidRDefault="6E8BE1F3" w:rsidP="5F267029">
      <w:pPr>
        <w:spacing w:before="240" w:after="240"/>
        <w:ind w:left="720" w:firstLine="0"/>
        <w:jc w:val="both"/>
        <w:rPr>
          <w:rFonts w:ascii="Arial" w:hAnsi="Arial" w:cs="Arial"/>
        </w:rPr>
      </w:pPr>
      <w:r w:rsidRPr="00124597">
        <w:rPr>
          <w:rFonts w:ascii="Arial" w:eastAsia="Century Gothic" w:hAnsi="Arial" w:cs="Arial"/>
          <w:b/>
          <w:bCs/>
        </w:rPr>
        <w:t>Productos mínimos</w:t>
      </w:r>
    </w:p>
    <w:p w14:paraId="3539911A" w14:textId="6EFD3A98" w:rsidR="6E8BE1F3" w:rsidRPr="00124597" w:rsidRDefault="6E8BE1F3" w:rsidP="5F267029">
      <w:pPr>
        <w:pStyle w:val="Prrafodelista"/>
        <w:numPr>
          <w:ilvl w:val="0"/>
          <w:numId w:val="12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Copia del Acuerdo</w:t>
      </w:r>
      <w:r w:rsidR="1BBF5AF1" w:rsidRPr="00124597">
        <w:rPr>
          <w:rFonts w:ascii="Arial" w:eastAsia="Century Gothic" w:hAnsi="Arial" w:cs="Arial"/>
        </w:rPr>
        <w:t>/ordenanza m</w:t>
      </w:r>
      <w:r w:rsidRPr="00124597">
        <w:rPr>
          <w:rFonts w:ascii="Arial" w:eastAsia="Century Gothic" w:hAnsi="Arial" w:cs="Arial"/>
        </w:rPr>
        <w:t>unicipal</w:t>
      </w:r>
      <w:r w:rsidR="06E91215" w:rsidRPr="00124597">
        <w:rPr>
          <w:rFonts w:ascii="Arial" w:eastAsia="Century Gothic" w:hAnsi="Arial" w:cs="Arial"/>
        </w:rPr>
        <w:t xml:space="preserve"> o departamental</w:t>
      </w:r>
      <w:r w:rsidRPr="00124597">
        <w:rPr>
          <w:rFonts w:ascii="Arial" w:eastAsia="Century Gothic" w:hAnsi="Arial" w:cs="Arial"/>
        </w:rPr>
        <w:t xml:space="preserve"> y su reglamentación.</w:t>
      </w:r>
    </w:p>
    <w:p w14:paraId="6C4D311F" w14:textId="3F749A4D" w:rsidR="6E8BE1F3" w:rsidRPr="00124597" w:rsidRDefault="6E8BE1F3" w:rsidP="5F267029">
      <w:pPr>
        <w:pStyle w:val="Prrafodelista"/>
        <w:numPr>
          <w:ilvl w:val="0"/>
          <w:numId w:val="12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Ficha resumen normativo de la estampilla (año, número, % asignado, finalidades).</w:t>
      </w:r>
    </w:p>
    <w:p w14:paraId="30AFD28F" w14:textId="0AD81F80" w:rsidR="6E8BE1F3" w:rsidRPr="00124597" w:rsidRDefault="6E8BE1F3" w:rsidP="5F267029">
      <w:pPr>
        <w:pStyle w:val="Prrafodelista"/>
        <w:numPr>
          <w:ilvl w:val="0"/>
          <w:numId w:val="12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Verificación escrita de cumplimiento del art. 230 de la Ley 223 de 1995.</w:t>
      </w:r>
    </w:p>
    <w:p w14:paraId="51C8E5C5" w14:textId="77777777" w:rsidR="006A07E7" w:rsidRDefault="006A07E7" w:rsidP="5F267029">
      <w:pPr>
        <w:spacing w:before="240" w:after="240"/>
        <w:ind w:left="720" w:firstLine="0"/>
        <w:jc w:val="both"/>
        <w:rPr>
          <w:rFonts w:ascii="Arial" w:eastAsia="Century Gothic" w:hAnsi="Arial" w:cs="Arial"/>
          <w:b/>
          <w:bCs/>
        </w:rPr>
      </w:pPr>
    </w:p>
    <w:p w14:paraId="79216565" w14:textId="63DDDF35" w:rsidR="6E8BE1F3" w:rsidRPr="00124597" w:rsidRDefault="6E8BE1F3" w:rsidP="5F267029">
      <w:pPr>
        <w:spacing w:before="240" w:after="240"/>
        <w:ind w:left="720" w:firstLine="0"/>
        <w:jc w:val="both"/>
        <w:rPr>
          <w:rFonts w:ascii="Arial" w:hAnsi="Arial" w:cs="Arial"/>
        </w:rPr>
      </w:pPr>
      <w:r w:rsidRPr="00124597">
        <w:rPr>
          <w:rFonts w:ascii="Arial" w:eastAsia="Century Gothic" w:hAnsi="Arial" w:cs="Arial"/>
          <w:b/>
          <w:bCs/>
        </w:rPr>
        <w:lastRenderedPageBreak/>
        <w:t>Si no existe</w:t>
      </w:r>
    </w:p>
    <w:p w14:paraId="64CD6461" w14:textId="4A4C2F3B" w:rsidR="6E8BE1F3" w:rsidRPr="00124597" w:rsidRDefault="6E8BE1F3" w:rsidP="5F267029">
      <w:pPr>
        <w:spacing w:before="240" w:after="240"/>
        <w:jc w:val="both"/>
        <w:rPr>
          <w:rFonts w:ascii="Arial" w:hAnsi="Arial" w:cs="Arial"/>
        </w:rPr>
      </w:pPr>
      <w:r w:rsidRPr="00124597">
        <w:rPr>
          <w:rFonts w:ascii="Arial" w:eastAsia="Century Gothic" w:hAnsi="Arial" w:cs="Arial"/>
        </w:rPr>
        <w:t>Elaborar proyecto de Acuerdo con:</w:t>
      </w:r>
    </w:p>
    <w:p w14:paraId="04A34EE3" w14:textId="392367D9" w:rsidR="6E8BE1F3" w:rsidRPr="00124597" w:rsidRDefault="6E8BE1F3" w:rsidP="5F267029">
      <w:pPr>
        <w:pStyle w:val="Prrafodelista"/>
        <w:numPr>
          <w:ilvl w:val="0"/>
          <w:numId w:val="11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Diagnóstico financiero (recaudo estimado por comportamiento contractual).</w:t>
      </w:r>
    </w:p>
    <w:p w14:paraId="4BBF81F8" w14:textId="2FE5A963" w:rsidR="6E8BE1F3" w:rsidRPr="00124597" w:rsidRDefault="6E8BE1F3" w:rsidP="5F267029">
      <w:pPr>
        <w:pStyle w:val="Prrafodelista"/>
        <w:numPr>
          <w:ilvl w:val="0"/>
          <w:numId w:val="11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Proyección del costo anual mínimo de funcionamiento según el Estándar Nacional de Costos.</w:t>
      </w:r>
    </w:p>
    <w:p w14:paraId="50657AED" w14:textId="445BD5B8" w:rsidR="6E8BE1F3" w:rsidRPr="00124597" w:rsidRDefault="6E8BE1F3" w:rsidP="5F267029">
      <w:pPr>
        <w:pStyle w:val="Prrafodelista"/>
        <w:numPr>
          <w:ilvl w:val="0"/>
          <w:numId w:val="11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Borrador de articulado y memoria económica.</w:t>
      </w:r>
    </w:p>
    <w:p w14:paraId="2D5D36CD" w14:textId="7E4C6282" w:rsidR="6E8BE1F3" w:rsidRPr="00124597" w:rsidRDefault="6E8BE1F3" w:rsidP="5F267029">
      <w:pPr>
        <w:pStyle w:val="Prrafodelista"/>
        <w:numPr>
          <w:ilvl w:val="0"/>
          <w:numId w:val="11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Radicación ante el Concejo Municipal.</w:t>
      </w:r>
    </w:p>
    <w:p w14:paraId="3B79B6BC" w14:textId="458BD5DD" w:rsidR="5F267029" w:rsidRPr="00124597" w:rsidRDefault="6E8BE1F3" w:rsidP="00A373A3">
      <w:pPr>
        <w:spacing w:before="240" w:after="240"/>
        <w:jc w:val="both"/>
        <w:rPr>
          <w:rFonts w:ascii="Arial" w:hAnsi="Arial" w:cs="Arial"/>
        </w:rPr>
      </w:pPr>
      <w:r w:rsidRPr="00124597">
        <w:rPr>
          <w:rFonts w:ascii="Arial" w:eastAsia="Century Gothic" w:hAnsi="Arial" w:cs="Arial"/>
          <w:b/>
          <w:bCs/>
        </w:rPr>
        <w:t>Producto:</w:t>
      </w:r>
      <w:r w:rsidRPr="00124597">
        <w:rPr>
          <w:rFonts w:ascii="Arial" w:eastAsia="Century Gothic" w:hAnsi="Arial" w:cs="Arial"/>
        </w:rPr>
        <w:t xml:space="preserve"> expediente completo de creación de la estampilla.</w:t>
      </w:r>
    </w:p>
    <w:p w14:paraId="5259CFAA" w14:textId="7D9FF64E" w:rsidR="252D5B3D" w:rsidRPr="00124597" w:rsidRDefault="252D5B3D" w:rsidP="5F267029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</w:rPr>
      </w:pPr>
      <w:r w:rsidRPr="00124597">
        <w:rPr>
          <w:rFonts w:ascii="Arial" w:eastAsia="Century Gothic" w:hAnsi="Arial" w:cs="Arial"/>
          <w:b/>
          <w:bCs/>
        </w:rPr>
        <w:t>2. Estructura operativa del recaudo</w:t>
      </w:r>
    </w:p>
    <w:p w14:paraId="36476605" w14:textId="281576B4" w:rsidR="252D5B3D" w:rsidRPr="00124597" w:rsidRDefault="252D5B3D" w:rsidP="5F267029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</w:rPr>
      </w:pPr>
      <w:r w:rsidRPr="00124597">
        <w:rPr>
          <w:rFonts w:ascii="Arial" w:eastAsia="Century Gothic" w:hAnsi="Arial" w:cs="Arial"/>
          <w:b/>
          <w:bCs/>
        </w:rPr>
        <w:t>¿Qué se debe hacer?</w:t>
      </w:r>
    </w:p>
    <w:p w14:paraId="69103108" w14:textId="034B6F9F" w:rsidR="252D5B3D" w:rsidRPr="00124597" w:rsidRDefault="252D5B3D" w:rsidP="5F267029">
      <w:pPr>
        <w:pStyle w:val="Prrafodelista"/>
        <w:numPr>
          <w:ilvl w:val="0"/>
          <w:numId w:val="10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Designar responsable del recaudo (Tesorería o Secretaría de Hacienda).</w:t>
      </w:r>
    </w:p>
    <w:p w14:paraId="4B1F066F" w14:textId="5A9E5317" w:rsidR="252D5B3D" w:rsidRPr="00124597" w:rsidRDefault="252D5B3D" w:rsidP="5F267029">
      <w:pPr>
        <w:pStyle w:val="Prrafodelista"/>
        <w:numPr>
          <w:ilvl w:val="0"/>
          <w:numId w:val="10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Definir claramente:</w:t>
      </w:r>
    </w:p>
    <w:p w14:paraId="2CE75769" w14:textId="405F1440" w:rsidR="5F267029" w:rsidRPr="00124597" w:rsidRDefault="5F267029" w:rsidP="5F267029">
      <w:pPr>
        <w:pStyle w:val="Prrafodelista"/>
        <w:spacing w:before="240" w:after="240"/>
        <w:ind w:left="1080" w:firstLine="0"/>
        <w:jc w:val="both"/>
        <w:rPr>
          <w:rFonts w:ascii="Arial" w:eastAsia="Century Gothic" w:hAnsi="Arial" w:cs="Arial"/>
        </w:rPr>
      </w:pPr>
    </w:p>
    <w:p w14:paraId="1F68215B" w14:textId="0FCB712C" w:rsidR="252D5B3D" w:rsidRPr="00124597" w:rsidRDefault="252D5B3D" w:rsidP="5F267029">
      <w:pPr>
        <w:pStyle w:val="Prrafodelista"/>
        <w:numPr>
          <w:ilvl w:val="0"/>
          <w:numId w:val="9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Actos y contratos gravables.</w:t>
      </w:r>
    </w:p>
    <w:p w14:paraId="2AE956CD" w14:textId="29FB6E05" w:rsidR="252D5B3D" w:rsidRPr="00124597" w:rsidRDefault="252D5B3D" w:rsidP="5F267029">
      <w:pPr>
        <w:pStyle w:val="Prrafodelista"/>
        <w:numPr>
          <w:ilvl w:val="0"/>
          <w:numId w:val="9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Base de cobro y tarifa.</w:t>
      </w:r>
    </w:p>
    <w:p w14:paraId="3FB4B68B" w14:textId="7661CCD5" w:rsidR="252D5B3D" w:rsidRPr="00124597" w:rsidRDefault="252D5B3D" w:rsidP="5F267029">
      <w:pPr>
        <w:pStyle w:val="Prrafodelista"/>
        <w:numPr>
          <w:ilvl w:val="0"/>
          <w:numId w:val="9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Mecanismos de liquidación.</w:t>
      </w:r>
    </w:p>
    <w:p w14:paraId="19F9BE9B" w14:textId="7A4C157E" w:rsidR="252D5B3D" w:rsidRPr="00124597" w:rsidRDefault="252D5B3D" w:rsidP="5F267029">
      <w:pPr>
        <w:pStyle w:val="Prrafodelista"/>
        <w:numPr>
          <w:ilvl w:val="0"/>
          <w:numId w:val="9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Giro mensual obligatorio a la subcuenta.</w:t>
      </w:r>
    </w:p>
    <w:p w14:paraId="1F76F689" w14:textId="06F1F2C5" w:rsidR="252D5B3D" w:rsidRPr="00124597" w:rsidRDefault="252D5B3D" w:rsidP="5F267029">
      <w:pPr>
        <w:pStyle w:val="Prrafodelista"/>
        <w:numPr>
          <w:ilvl w:val="0"/>
          <w:numId w:val="9"/>
        </w:numPr>
        <w:spacing w:before="240" w:after="240"/>
        <w:jc w:val="both"/>
        <w:rPr>
          <w:rFonts w:ascii="Arial" w:hAnsi="Arial" w:cs="Arial"/>
        </w:rPr>
      </w:pPr>
      <w:r w:rsidRPr="00124597">
        <w:rPr>
          <w:rFonts w:ascii="Arial" w:eastAsia="Century Gothic" w:hAnsi="Arial" w:cs="Arial"/>
        </w:rPr>
        <w:t>Procedimiento de conciliación contable mensual.</w:t>
      </w:r>
    </w:p>
    <w:p w14:paraId="638D885F" w14:textId="25C40FD8" w:rsidR="252D5B3D" w:rsidRPr="00124597" w:rsidRDefault="252D5B3D" w:rsidP="5F267029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</w:rPr>
      </w:pPr>
      <w:r w:rsidRPr="00124597">
        <w:rPr>
          <w:rFonts w:ascii="Arial" w:eastAsia="Century Gothic" w:hAnsi="Arial" w:cs="Arial"/>
          <w:b/>
          <w:bCs/>
        </w:rPr>
        <w:t>Productos mínimos</w:t>
      </w:r>
    </w:p>
    <w:p w14:paraId="66FA0825" w14:textId="36A098D8" w:rsidR="252D5B3D" w:rsidRPr="00124597" w:rsidRDefault="252D5B3D" w:rsidP="5F267029">
      <w:pPr>
        <w:pStyle w:val="Prrafodelista"/>
        <w:numPr>
          <w:ilvl w:val="0"/>
          <w:numId w:val="8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Procedimiento operativo escrito.</w:t>
      </w:r>
    </w:p>
    <w:p w14:paraId="317D2F60" w14:textId="76F56BBB" w:rsidR="252D5B3D" w:rsidRPr="00124597" w:rsidRDefault="252D5B3D" w:rsidP="5F267029">
      <w:pPr>
        <w:pStyle w:val="Prrafodelista"/>
        <w:numPr>
          <w:ilvl w:val="0"/>
          <w:numId w:val="8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Cronograma mensual de giros.</w:t>
      </w:r>
    </w:p>
    <w:p w14:paraId="3E54C732" w14:textId="5B0DCD8B" w:rsidR="252D5B3D" w:rsidRPr="00124597" w:rsidRDefault="252D5B3D" w:rsidP="5F267029">
      <w:pPr>
        <w:pStyle w:val="Prrafodelista"/>
        <w:numPr>
          <w:ilvl w:val="0"/>
          <w:numId w:val="8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Registro contable en subcuenta exclusiva.</w:t>
      </w:r>
    </w:p>
    <w:p w14:paraId="72F9FD8A" w14:textId="70E9060A" w:rsidR="252D5B3D" w:rsidRPr="00124597" w:rsidRDefault="252D5B3D" w:rsidP="5F267029">
      <w:pPr>
        <w:pStyle w:val="Prrafodelista"/>
        <w:numPr>
          <w:ilvl w:val="0"/>
          <w:numId w:val="8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Acta de conciliación mensual Hacienda–Comisaría.</w:t>
      </w:r>
    </w:p>
    <w:p w14:paraId="349551C7" w14:textId="6D386A72" w:rsidR="252D5B3D" w:rsidRPr="00124597" w:rsidRDefault="252D5B3D" w:rsidP="5F267029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</w:rPr>
      </w:pPr>
      <w:r w:rsidRPr="00124597">
        <w:rPr>
          <w:rFonts w:ascii="Arial" w:eastAsia="Century Gothic" w:hAnsi="Arial" w:cs="Arial"/>
          <w:b/>
          <w:bCs/>
        </w:rPr>
        <w:t>Si no sucede (contingencia)</w:t>
      </w:r>
    </w:p>
    <w:p w14:paraId="1668BE37" w14:textId="327A0212" w:rsidR="252D5B3D" w:rsidRPr="00124597" w:rsidRDefault="252D5B3D" w:rsidP="5F267029">
      <w:pPr>
        <w:pStyle w:val="Prrafodelista"/>
        <w:numPr>
          <w:ilvl w:val="0"/>
          <w:numId w:val="7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</w:rPr>
        <w:t>Si hay duda sobre base de cobro: solicitar concepto jurídico municipal.</w:t>
      </w:r>
    </w:p>
    <w:p w14:paraId="163F4837" w14:textId="74CCFFB2" w:rsidR="252D5B3D" w:rsidRPr="00124597" w:rsidRDefault="252D5B3D" w:rsidP="5F267029">
      <w:pPr>
        <w:pStyle w:val="Prrafodelista"/>
        <w:numPr>
          <w:ilvl w:val="0"/>
          <w:numId w:val="7"/>
        </w:numPr>
        <w:spacing w:before="240" w:after="240"/>
        <w:jc w:val="both"/>
        <w:rPr>
          <w:rFonts w:ascii="Arial" w:hAnsi="Arial" w:cs="Arial"/>
        </w:rPr>
      </w:pPr>
      <w:r w:rsidRPr="00124597">
        <w:rPr>
          <w:rFonts w:ascii="Arial" w:eastAsia="Century Gothic" w:hAnsi="Arial" w:cs="Arial"/>
        </w:rPr>
        <w:t>Si no se realizan giros mensuales: requerimiento formal a Tesorería con copia a Personería.</w:t>
      </w:r>
    </w:p>
    <w:p w14:paraId="69CBFDB3" w14:textId="6FC1D232" w:rsidR="3F11494D" w:rsidRPr="00124597" w:rsidRDefault="3F11494D" w:rsidP="5F267029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124597">
        <w:rPr>
          <w:rFonts w:ascii="Arial" w:eastAsia="Century Gothic" w:hAnsi="Arial" w:cs="Arial"/>
          <w:b/>
          <w:bCs/>
          <w:color w:val="000000" w:themeColor="text1"/>
        </w:rPr>
        <w:t>3. Ejecución presupuestal del recurso</w:t>
      </w:r>
    </w:p>
    <w:p w14:paraId="28FCC478" w14:textId="0B296A76" w:rsidR="3F11494D" w:rsidRPr="00124597" w:rsidRDefault="3F11494D" w:rsidP="5F267029">
      <w:pPr>
        <w:pStyle w:val="Ttulo3"/>
        <w:spacing w:before="281" w:after="281"/>
        <w:jc w:val="both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124597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¿Qué se debe hacer?</w:t>
      </w:r>
    </w:p>
    <w:p w14:paraId="5DF240F6" w14:textId="3BBC9311" w:rsidR="3F11494D" w:rsidRPr="00124597" w:rsidRDefault="3F11494D" w:rsidP="5F267029">
      <w:pPr>
        <w:pStyle w:val="Prrafodelista"/>
        <w:numPr>
          <w:ilvl w:val="0"/>
          <w:numId w:val="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Abrir subcuenta presupuestal exclusiva para la Estampilla.</w:t>
      </w:r>
    </w:p>
    <w:p w14:paraId="5D93EE2A" w14:textId="47B79466" w:rsidR="3F11494D" w:rsidRPr="00124597" w:rsidRDefault="3F11494D" w:rsidP="5F267029">
      <w:pPr>
        <w:pStyle w:val="Prrafodelista"/>
        <w:numPr>
          <w:ilvl w:val="0"/>
          <w:numId w:val="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Registrar apropiación y ejecución siguiendo CDP–RP–OP.</w:t>
      </w:r>
    </w:p>
    <w:p w14:paraId="2C8D4C7F" w14:textId="1C173BFE" w:rsidR="54545874" w:rsidRPr="00124597" w:rsidRDefault="54545874" w:rsidP="6ECFFD37">
      <w:pPr>
        <w:pStyle w:val="Prrafodelista"/>
        <w:numPr>
          <w:ilvl w:val="0"/>
          <w:numId w:val="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Validar que la asignación y ejecución del recurso se ajustan a los costos mínimos del Estándar Nacional de Costos del Ministerio de Justicia (Resolución 023</w:t>
      </w:r>
      <w:r w:rsidR="7850E717" w:rsidRPr="00124597">
        <w:rPr>
          <w:rFonts w:ascii="Arial" w:eastAsia="Century Gothic" w:hAnsi="Arial" w:cs="Arial"/>
          <w:color w:val="000000" w:themeColor="text1"/>
        </w:rPr>
        <w:t>2</w:t>
      </w:r>
      <w:r w:rsidRPr="00124597">
        <w:rPr>
          <w:rFonts w:ascii="Arial" w:eastAsia="Century Gothic" w:hAnsi="Arial" w:cs="Arial"/>
          <w:color w:val="000000" w:themeColor="text1"/>
        </w:rPr>
        <w:t>/2025).</w:t>
      </w:r>
    </w:p>
    <w:p w14:paraId="3CE41456" w14:textId="09E0B441" w:rsidR="3F11494D" w:rsidRPr="00124597" w:rsidRDefault="3F11494D" w:rsidP="5F267029">
      <w:pPr>
        <w:pStyle w:val="Prrafodelista"/>
        <w:numPr>
          <w:ilvl w:val="0"/>
          <w:numId w:val="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lastRenderedPageBreak/>
        <w:t>Verificar que cada gasto cumpla:</w:t>
      </w:r>
    </w:p>
    <w:p w14:paraId="0F9B6C3F" w14:textId="4E361A97" w:rsidR="3F11494D" w:rsidRPr="00124597" w:rsidRDefault="3F11494D" w:rsidP="5F267029">
      <w:pPr>
        <w:pStyle w:val="Prrafodelista"/>
        <w:numPr>
          <w:ilvl w:val="1"/>
          <w:numId w:val="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 xml:space="preserve">La finalidad definida en el </w:t>
      </w:r>
      <w:r w:rsidR="4BEDFB6B" w:rsidRPr="00124597">
        <w:rPr>
          <w:rFonts w:ascii="Arial" w:eastAsia="Century Gothic" w:hAnsi="Arial" w:cs="Arial"/>
          <w:color w:val="000000" w:themeColor="text1"/>
        </w:rPr>
        <w:t>acuerdo u ordenanza</w:t>
      </w:r>
      <w:r w:rsidRPr="00124597">
        <w:rPr>
          <w:rFonts w:ascii="Arial" w:eastAsia="Century Gothic" w:hAnsi="Arial" w:cs="Arial"/>
          <w:color w:val="000000" w:themeColor="text1"/>
        </w:rPr>
        <w:t>.</w:t>
      </w:r>
    </w:p>
    <w:p w14:paraId="780D2BD2" w14:textId="04673172" w:rsidR="3F11494D" w:rsidRPr="00124597" w:rsidRDefault="3F11494D" w:rsidP="5F267029">
      <w:pPr>
        <w:pStyle w:val="Prrafodelista"/>
        <w:numPr>
          <w:ilvl w:val="1"/>
          <w:numId w:val="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Los límites, tarifas y topes del Estándar Nacional de Costos.</w:t>
      </w:r>
    </w:p>
    <w:p w14:paraId="56C67A35" w14:textId="462F16D3" w:rsidR="3F11494D" w:rsidRPr="00124597" w:rsidRDefault="3F11494D" w:rsidP="5F267029">
      <w:pPr>
        <w:pStyle w:val="Prrafodelista"/>
        <w:numPr>
          <w:ilvl w:val="0"/>
          <w:numId w:val="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Incorporar el recurso al presupuesto de funcionamiento de la Comisaría.</w:t>
      </w:r>
    </w:p>
    <w:p w14:paraId="5FC33ECD" w14:textId="501E1A44" w:rsidR="3F11494D" w:rsidRPr="00124597" w:rsidRDefault="3F11494D" w:rsidP="5F267029">
      <w:pPr>
        <w:pStyle w:val="Prrafodelista"/>
        <w:numPr>
          <w:ilvl w:val="0"/>
          <w:numId w:val="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Registrar mensualmente:</w:t>
      </w:r>
    </w:p>
    <w:p w14:paraId="641A4DD7" w14:textId="65335ECE" w:rsidR="3F11494D" w:rsidRPr="00124597" w:rsidRDefault="3F11494D" w:rsidP="5F267029">
      <w:pPr>
        <w:pStyle w:val="Prrafodelista"/>
        <w:numPr>
          <w:ilvl w:val="1"/>
          <w:numId w:val="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valor recaudado</w:t>
      </w:r>
    </w:p>
    <w:p w14:paraId="2389A5A6" w14:textId="7FD1B9FA" w:rsidR="3F11494D" w:rsidRPr="00124597" w:rsidRDefault="3F11494D" w:rsidP="5F267029">
      <w:pPr>
        <w:pStyle w:val="Prrafodelista"/>
        <w:numPr>
          <w:ilvl w:val="1"/>
          <w:numId w:val="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valor girado</w:t>
      </w:r>
    </w:p>
    <w:p w14:paraId="0F76B920" w14:textId="540F5F9D" w:rsidR="3F11494D" w:rsidRPr="00124597" w:rsidRDefault="3F11494D" w:rsidP="5F267029">
      <w:pPr>
        <w:pStyle w:val="Prrafodelista"/>
        <w:numPr>
          <w:ilvl w:val="1"/>
          <w:numId w:val="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valor ejecutado</w:t>
      </w:r>
    </w:p>
    <w:p w14:paraId="45013D76" w14:textId="54B7C1C6" w:rsidR="3F11494D" w:rsidRPr="00124597" w:rsidRDefault="3F11494D" w:rsidP="5F267029">
      <w:pPr>
        <w:pStyle w:val="Prrafodelista"/>
        <w:numPr>
          <w:ilvl w:val="1"/>
          <w:numId w:val="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saldo</w:t>
      </w:r>
    </w:p>
    <w:p w14:paraId="5F0E7779" w14:textId="71258825" w:rsidR="3F11494D" w:rsidRPr="00124597" w:rsidRDefault="3F11494D" w:rsidP="5F267029">
      <w:pPr>
        <w:pStyle w:val="Prrafodelista"/>
        <w:numPr>
          <w:ilvl w:val="1"/>
          <w:numId w:val="6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porcentaje de cumplimiento del estándar de costos</w:t>
      </w:r>
    </w:p>
    <w:p w14:paraId="5FE2E6DA" w14:textId="382F19C2" w:rsidR="3F11494D" w:rsidRPr="00124597" w:rsidRDefault="3F11494D" w:rsidP="5F267029">
      <w:pPr>
        <w:pStyle w:val="Ttulo3"/>
        <w:spacing w:before="281" w:after="281"/>
        <w:jc w:val="both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124597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Productos mínimos</w:t>
      </w:r>
    </w:p>
    <w:p w14:paraId="01395F25" w14:textId="11401EAA" w:rsidR="3F11494D" w:rsidRPr="00124597" w:rsidRDefault="3F11494D" w:rsidP="5F267029">
      <w:pPr>
        <w:pStyle w:val="Prrafodelista"/>
        <w:numPr>
          <w:ilvl w:val="0"/>
          <w:numId w:val="5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Registro presupuestal (CDP–RP–OP).</w:t>
      </w:r>
    </w:p>
    <w:p w14:paraId="49AF265A" w14:textId="081BE614" w:rsidR="3F11494D" w:rsidRPr="00124597" w:rsidRDefault="3F11494D" w:rsidP="5F267029">
      <w:pPr>
        <w:pStyle w:val="Prrafodelista"/>
        <w:numPr>
          <w:ilvl w:val="0"/>
          <w:numId w:val="5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Informe financiero trimestral (Anexo 33).</w:t>
      </w:r>
    </w:p>
    <w:p w14:paraId="00F49085" w14:textId="55CDDCE0" w:rsidR="3F11494D" w:rsidRPr="00124597" w:rsidRDefault="3F11494D" w:rsidP="5F267029">
      <w:pPr>
        <w:pStyle w:val="Prrafodelista"/>
        <w:numPr>
          <w:ilvl w:val="0"/>
          <w:numId w:val="5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Conciliación contable mensual Tesorería–Comisaría.</w:t>
      </w:r>
    </w:p>
    <w:p w14:paraId="60DCB3DA" w14:textId="2D184C5F" w:rsidR="3F11494D" w:rsidRPr="00124597" w:rsidRDefault="3F11494D" w:rsidP="5F267029">
      <w:pPr>
        <w:pStyle w:val="Prrafodelista"/>
        <w:numPr>
          <w:ilvl w:val="0"/>
          <w:numId w:val="5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 xml:space="preserve">Validación del cumplimiento del Estándar de Costos </w:t>
      </w:r>
    </w:p>
    <w:p w14:paraId="5D94BE33" w14:textId="4D7626F3" w:rsidR="3F11494D" w:rsidRPr="00124597" w:rsidRDefault="3F11494D" w:rsidP="5F267029">
      <w:pPr>
        <w:pStyle w:val="Ttulo3"/>
        <w:spacing w:before="281" w:after="281"/>
        <w:jc w:val="both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124597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Si no sucede (contingencia)</w:t>
      </w:r>
    </w:p>
    <w:p w14:paraId="042A772E" w14:textId="1A38CB1A" w:rsidR="3F11494D" w:rsidRPr="00124597" w:rsidRDefault="3F11494D" w:rsidP="5F267029">
      <w:pPr>
        <w:pStyle w:val="Prrafodelista"/>
        <w:numPr>
          <w:ilvl w:val="0"/>
          <w:numId w:val="4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Giros parciales o retenciones → informe a control interno y solicitud de auditoría.</w:t>
      </w:r>
    </w:p>
    <w:p w14:paraId="33A19EA8" w14:textId="2BF22EE3" w:rsidR="3F11494D" w:rsidRPr="00124597" w:rsidRDefault="3F11494D" w:rsidP="5F267029">
      <w:pPr>
        <w:pStyle w:val="Prrafodelista"/>
        <w:numPr>
          <w:ilvl w:val="0"/>
          <w:numId w:val="4"/>
        </w:numPr>
        <w:spacing w:before="240" w:after="240"/>
        <w:jc w:val="both"/>
        <w:rPr>
          <w:rFonts w:ascii="Arial" w:hAnsi="Arial" w:cs="Arial"/>
        </w:rPr>
      </w:pPr>
      <w:r w:rsidRPr="00124597">
        <w:rPr>
          <w:rFonts w:ascii="Arial" w:eastAsia="Century Gothic" w:hAnsi="Arial" w:cs="Arial"/>
          <w:color w:val="000000" w:themeColor="text1"/>
        </w:rPr>
        <w:t>Ejecución por debajo de estándares → plan de ajuste presupuestal.</w:t>
      </w:r>
    </w:p>
    <w:p w14:paraId="26DF7AAF" w14:textId="301411FF" w:rsidR="3F11494D" w:rsidRPr="00124597" w:rsidRDefault="3F11494D" w:rsidP="5F267029">
      <w:pPr>
        <w:spacing w:before="240" w:after="240"/>
        <w:ind w:firstLine="0"/>
        <w:jc w:val="both"/>
        <w:rPr>
          <w:rFonts w:ascii="Arial" w:hAnsi="Arial" w:cs="Arial"/>
        </w:rPr>
      </w:pPr>
      <w:r w:rsidRPr="00124597">
        <w:rPr>
          <w:rFonts w:ascii="Arial" w:eastAsia="Century Gothic" w:hAnsi="Arial" w:cs="Arial"/>
          <w:b/>
          <w:bCs/>
          <w:color w:val="000000" w:themeColor="text1"/>
        </w:rPr>
        <w:t>4. Control, seguimiento y rendición pública</w:t>
      </w:r>
    </w:p>
    <w:p w14:paraId="691B37FD" w14:textId="49119611" w:rsidR="3F11494D" w:rsidRPr="00124597" w:rsidRDefault="3F11494D" w:rsidP="5F267029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124597">
        <w:rPr>
          <w:rFonts w:ascii="Arial" w:eastAsia="Century Gothic" w:hAnsi="Arial" w:cs="Arial"/>
          <w:b/>
          <w:bCs/>
          <w:color w:val="000000" w:themeColor="text1"/>
        </w:rPr>
        <w:t>¿Qué se debe hacer?</w:t>
      </w:r>
    </w:p>
    <w:p w14:paraId="36B06484" w14:textId="68012B52" w:rsidR="3F11494D" w:rsidRPr="00124597" w:rsidRDefault="3F11494D" w:rsidP="00A373A3">
      <w:pPr>
        <w:pStyle w:val="Prrafodelista"/>
        <w:numPr>
          <w:ilvl w:val="0"/>
          <w:numId w:val="91"/>
        </w:numPr>
        <w:ind w:left="0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Llevar registro mensual de:</w:t>
      </w:r>
      <w:r w:rsidRPr="00124597">
        <w:rPr>
          <w:rFonts w:ascii="Arial" w:hAnsi="Arial" w:cs="Arial"/>
        </w:rPr>
        <w:br/>
      </w:r>
      <w:r w:rsidRPr="00124597">
        <w:rPr>
          <w:rFonts w:ascii="Arial" w:eastAsia="Century Gothic" w:hAnsi="Arial" w:cs="Arial"/>
          <w:color w:val="000000" w:themeColor="text1"/>
        </w:rPr>
        <w:t xml:space="preserve"> • </w:t>
      </w:r>
      <w:r w:rsidR="00D368BE" w:rsidRPr="00124597">
        <w:rPr>
          <w:rFonts w:ascii="Arial" w:eastAsia="Century Gothic" w:hAnsi="Arial" w:cs="Arial"/>
          <w:color w:val="000000" w:themeColor="text1"/>
        </w:rPr>
        <w:t>R</w:t>
      </w:r>
      <w:r w:rsidRPr="00124597">
        <w:rPr>
          <w:rFonts w:ascii="Arial" w:eastAsia="Century Gothic" w:hAnsi="Arial" w:cs="Arial"/>
          <w:color w:val="000000" w:themeColor="text1"/>
        </w:rPr>
        <w:t>ecaudo</w:t>
      </w:r>
      <w:r w:rsidRPr="00124597">
        <w:rPr>
          <w:rFonts w:ascii="Arial" w:hAnsi="Arial" w:cs="Arial"/>
        </w:rPr>
        <w:br/>
      </w:r>
      <w:r w:rsidRPr="00124597">
        <w:rPr>
          <w:rFonts w:ascii="Arial" w:eastAsia="Century Gothic" w:hAnsi="Arial" w:cs="Arial"/>
          <w:color w:val="000000" w:themeColor="text1"/>
        </w:rPr>
        <w:t xml:space="preserve"> • </w:t>
      </w:r>
      <w:r w:rsidR="00D368BE" w:rsidRPr="00124597">
        <w:rPr>
          <w:rFonts w:ascii="Arial" w:eastAsia="Century Gothic" w:hAnsi="Arial" w:cs="Arial"/>
          <w:color w:val="000000" w:themeColor="text1"/>
        </w:rPr>
        <w:t>G</w:t>
      </w:r>
      <w:r w:rsidRPr="00124597">
        <w:rPr>
          <w:rFonts w:ascii="Arial" w:eastAsia="Century Gothic" w:hAnsi="Arial" w:cs="Arial"/>
          <w:color w:val="000000" w:themeColor="text1"/>
        </w:rPr>
        <w:t>iros</w:t>
      </w:r>
      <w:r w:rsidRPr="00124597">
        <w:rPr>
          <w:rFonts w:ascii="Arial" w:hAnsi="Arial" w:cs="Arial"/>
        </w:rPr>
        <w:br/>
      </w:r>
      <w:r w:rsidRPr="00124597">
        <w:rPr>
          <w:rFonts w:ascii="Arial" w:eastAsia="Century Gothic" w:hAnsi="Arial" w:cs="Arial"/>
          <w:color w:val="000000" w:themeColor="text1"/>
        </w:rPr>
        <w:t xml:space="preserve"> • </w:t>
      </w:r>
      <w:r w:rsidR="00D368BE" w:rsidRPr="00124597">
        <w:rPr>
          <w:rFonts w:ascii="Arial" w:eastAsia="Century Gothic" w:hAnsi="Arial" w:cs="Arial"/>
          <w:color w:val="000000" w:themeColor="text1"/>
        </w:rPr>
        <w:t>S</w:t>
      </w:r>
      <w:r w:rsidRPr="00124597">
        <w:rPr>
          <w:rFonts w:ascii="Arial" w:eastAsia="Century Gothic" w:hAnsi="Arial" w:cs="Arial"/>
          <w:color w:val="000000" w:themeColor="text1"/>
        </w:rPr>
        <w:t>aldo</w:t>
      </w:r>
      <w:r w:rsidRPr="00124597">
        <w:rPr>
          <w:rFonts w:ascii="Arial" w:hAnsi="Arial" w:cs="Arial"/>
        </w:rPr>
        <w:br/>
      </w:r>
      <w:r w:rsidRPr="00124597">
        <w:rPr>
          <w:rFonts w:ascii="Arial" w:eastAsia="Century Gothic" w:hAnsi="Arial" w:cs="Arial"/>
          <w:color w:val="000000" w:themeColor="text1"/>
        </w:rPr>
        <w:t xml:space="preserve"> • </w:t>
      </w:r>
      <w:r w:rsidR="00D368BE" w:rsidRPr="00124597">
        <w:rPr>
          <w:rFonts w:ascii="Arial" w:eastAsia="Century Gothic" w:hAnsi="Arial" w:cs="Arial"/>
          <w:color w:val="000000" w:themeColor="text1"/>
        </w:rPr>
        <w:t>E</w:t>
      </w:r>
      <w:r w:rsidRPr="00124597">
        <w:rPr>
          <w:rFonts w:ascii="Arial" w:eastAsia="Century Gothic" w:hAnsi="Arial" w:cs="Arial"/>
          <w:color w:val="000000" w:themeColor="text1"/>
        </w:rPr>
        <w:t>jecución por finalidad</w:t>
      </w:r>
      <w:r w:rsidRPr="00124597">
        <w:rPr>
          <w:rFonts w:ascii="Arial" w:hAnsi="Arial" w:cs="Arial"/>
        </w:rPr>
        <w:br/>
      </w:r>
      <w:r w:rsidRPr="00124597">
        <w:rPr>
          <w:rFonts w:ascii="Arial" w:eastAsia="Century Gothic" w:hAnsi="Arial" w:cs="Arial"/>
          <w:color w:val="000000" w:themeColor="text1"/>
        </w:rPr>
        <w:t xml:space="preserve"> • </w:t>
      </w:r>
      <w:r w:rsidR="00D368BE" w:rsidRPr="00124597">
        <w:rPr>
          <w:rFonts w:ascii="Arial" w:eastAsia="Century Gothic" w:hAnsi="Arial" w:cs="Arial"/>
          <w:color w:val="000000" w:themeColor="text1"/>
        </w:rPr>
        <w:t>C</w:t>
      </w:r>
      <w:r w:rsidRPr="00124597">
        <w:rPr>
          <w:rFonts w:ascii="Arial" w:eastAsia="Century Gothic" w:hAnsi="Arial" w:cs="Arial"/>
          <w:color w:val="000000" w:themeColor="text1"/>
        </w:rPr>
        <w:t>umplimiento del estándar de costos</w:t>
      </w:r>
    </w:p>
    <w:p w14:paraId="3B04138D" w14:textId="336BEC0A" w:rsidR="5F267029" w:rsidRPr="00124597" w:rsidRDefault="5F267029" w:rsidP="00A373A3">
      <w:pPr>
        <w:pStyle w:val="Prrafodelista"/>
        <w:ind w:left="0" w:firstLine="0"/>
        <w:rPr>
          <w:rFonts w:ascii="Arial" w:eastAsia="Century Gothic" w:hAnsi="Arial" w:cs="Arial"/>
          <w:color w:val="000000" w:themeColor="text1"/>
        </w:rPr>
      </w:pPr>
    </w:p>
    <w:p w14:paraId="7AFB002A" w14:textId="669522C7" w:rsidR="3F11494D" w:rsidRPr="00124597" w:rsidRDefault="3F11494D" w:rsidP="5F267029">
      <w:pPr>
        <w:pStyle w:val="Prrafodelista"/>
        <w:numPr>
          <w:ilvl w:val="0"/>
          <w:numId w:val="3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Incorporar los datos en los informes trimestrales.</w:t>
      </w:r>
    </w:p>
    <w:p w14:paraId="7D27ECC4" w14:textId="7B098E76" w:rsidR="5F267029" w:rsidRPr="00124597" w:rsidRDefault="5F267029" w:rsidP="5F267029">
      <w:pPr>
        <w:pStyle w:val="Prrafodelista"/>
        <w:spacing w:before="240" w:after="240"/>
        <w:ind w:left="1800"/>
        <w:jc w:val="both"/>
        <w:rPr>
          <w:rFonts w:ascii="Arial" w:eastAsia="Century Gothic" w:hAnsi="Arial" w:cs="Arial"/>
          <w:color w:val="000000" w:themeColor="text1"/>
        </w:rPr>
      </w:pPr>
    </w:p>
    <w:p w14:paraId="06285AC8" w14:textId="798E6D0A" w:rsidR="3F11494D" w:rsidRPr="00124597" w:rsidRDefault="3F11494D" w:rsidP="5F267029">
      <w:pPr>
        <w:pStyle w:val="Prrafodelista"/>
        <w:numPr>
          <w:ilvl w:val="0"/>
          <w:numId w:val="3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Publicar un informe semestral en web o gaceta municipal con:</w:t>
      </w:r>
    </w:p>
    <w:p w14:paraId="093133D8" w14:textId="098C1F6A" w:rsidR="3F11494D" w:rsidRPr="00124597" w:rsidRDefault="00D368BE" w:rsidP="5F267029">
      <w:pPr>
        <w:pStyle w:val="Prrafodelista"/>
        <w:numPr>
          <w:ilvl w:val="1"/>
          <w:numId w:val="3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R</w:t>
      </w:r>
      <w:r w:rsidR="3F11494D" w:rsidRPr="00124597">
        <w:rPr>
          <w:rFonts w:ascii="Arial" w:eastAsia="Century Gothic" w:hAnsi="Arial" w:cs="Arial"/>
          <w:color w:val="000000" w:themeColor="text1"/>
        </w:rPr>
        <w:t>esumen del recaudo</w:t>
      </w:r>
    </w:p>
    <w:p w14:paraId="1D0382FD" w14:textId="47D8F35A" w:rsidR="3F11494D" w:rsidRPr="00124597" w:rsidRDefault="00D368BE" w:rsidP="5F267029">
      <w:pPr>
        <w:pStyle w:val="Prrafodelista"/>
        <w:numPr>
          <w:ilvl w:val="1"/>
          <w:numId w:val="3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G</w:t>
      </w:r>
      <w:r w:rsidR="3F11494D" w:rsidRPr="00124597">
        <w:rPr>
          <w:rFonts w:ascii="Arial" w:eastAsia="Century Gothic" w:hAnsi="Arial" w:cs="Arial"/>
          <w:color w:val="000000" w:themeColor="text1"/>
        </w:rPr>
        <w:t>astos ejecutados</w:t>
      </w:r>
    </w:p>
    <w:p w14:paraId="64150EBF" w14:textId="411A0113" w:rsidR="3F11494D" w:rsidRPr="00124597" w:rsidRDefault="00D368BE" w:rsidP="5F267029">
      <w:pPr>
        <w:pStyle w:val="Prrafodelista"/>
        <w:numPr>
          <w:ilvl w:val="1"/>
          <w:numId w:val="3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V</w:t>
      </w:r>
      <w:r w:rsidR="3F11494D" w:rsidRPr="00124597">
        <w:rPr>
          <w:rFonts w:ascii="Arial" w:eastAsia="Century Gothic" w:hAnsi="Arial" w:cs="Arial"/>
          <w:color w:val="000000" w:themeColor="text1"/>
        </w:rPr>
        <w:t>ariaciones del estándar de costos</w:t>
      </w:r>
    </w:p>
    <w:p w14:paraId="497F3FEA" w14:textId="30701D6E" w:rsidR="3F11494D" w:rsidRPr="00124597" w:rsidRDefault="00D368BE" w:rsidP="5F267029">
      <w:pPr>
        <w:pStyle w:val="Prrafodelista"/>
        <w:numPr>
          <w:ilvl w:val="1"/>
          <w:numId w:val="3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A</w:t>
      </w:r>
      <w:r w:rsidR="3F11494D" w:rsidRPr="00124597">
        <w:rPr>
          <w:rFonts w:ascii="Arial" w:eastAsia="Century Gothic" w:hAnsi="Arial" w:cs="Arial"/>
          <w:color w:val="000000" w:themeColor="text1"/>
        </w:rPr>
        <w:t>lertas y acciones correctivas</w:t>
      </w:r>
    </w:p>
    <w:p w14:paraId="49BC22A1" w14:textId="56012731" w:rsidR="5F267029" w:rsidRPr="00124597" w:rsidRDefault="5F267029" w:rsidP="5F267029">
      <w:pPr>
        <w:pStyle w:val="Prrafodelista"/>
        <w:spacing w:before="240" w:after="240"/>
        <w:ind w:left="2520"/>
        <w:jc w:val="both"/>
        <w:rPr>
          <w:rFonts w:ascii="Arial" w:eastAsia="Century Gothic" w:hAnsi="Arial" w:cs="Arial"/>
          <w:color w:val="000000" w:themeColor="text1"/>
        </w:rPr>
      </w:pPr>
    </w:p>
    <w:p w14:paraId="312826A8" w14:textId="4F33434D" w:rsidR="3F11494D" w:rsidRPr="00124597" w:rsidRDefault="3F11494D" w:rsidP="5F267029">
      <w:pPr>
        <w:pStyle w:val="Prrafodelista"/>
        <w:numPr>
          <w:ilvl w:val="0"/>
          <w:numId w:val="3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Presentar informe ante Mesa de Coordinación Financiera.</w:t>
      </w:r>
    </w:p>
    <w:p w14:paraId="0E01EB7F" w14:textId="39317042" w:rsidR="3F11494D" w:rsidRPr="00124597" w:rsidRDefault="3F11494D" w:rsidP="5F267029">
      <w:pPr>
        <w:pStyle w:val="Ttulo3"/>
        <w:spacing w:before="281" w:after="281"/>
        <w:jc w:val="both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124597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lastRenderedPageBreak/>
        <w:t>Productos mínimos</w:t>
      </w:r>
    </w:p>
    <w:p w14:paraId="61B8C76A" w14:textId="5120F54F" w:rsidR="3F11494D" w:rsidRPr="00124597" w:rsidRDefault="3F11494D" w:rsidP="5F267029">
      <w:pPr>
        <w:pStyle w:val="Prrafodelista"/>
        <w:numPr>
          <w:ilvl w:val="0"/>
          <w:numId w:val="2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Informe financiero consolidado.</w:t>
      </w:r>
    </w:p>
    <w:p w14:paraId="3949B542" w14:textId="33B992FC" w:rsidR="3F11494D" w:rsidRPr="00124597" w:rsidRDefault="3F11494D" w:rsidP="5F267029">
      <w:pPr>
        <w:pStyle w:val="Prrafodelista"/>
        <w:numPr>
          <w:ilvl w:val="0"/>
          <w:numId w:val="2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Publicación semestral para rendición pública.</w:t>
      </w:r>
    </w:p>
    <w:p w14:paraId="53ECE375" w14:textId="5AA89679" w:rsidR="5F267029" w:rsidRPr="00124597" w:rsidRDefault="3F11494D" w:rsidP="00A373A3">
      <w:pPr>
        <w:pStyle w:val="Prrafodelista"/>
        <w:numPr>
          <w:ilvl w:val="0"/>
          <w:numId w:val="2"/>
        </w:numPr>
        <w:spacing w:before="240" w:after="240"/>
        <w:jc w:val="both"/>
        <w:rPr>
          <w:rFonts w:ascii="Arial" w:eastAsia="Century Gothic" w:hAnsi="Arial" w:cs="Arial"/>
        </w:rPr>
      </w:pPr>
      <w:r w:rsidRPr="00124597">
        <w:rPr>
          <w:rFonts w:ascii="Arial" w:eastAsia="Century Gothic" w:hAnsi="Arial" w:cs="Arial"/>
          <w:color w:val="000000" w:themeColor="text1"/>
        </w:rPr>
        <w:t>Actas de seguimiento de la Mesa Financiera</w:t>
      </w:r>
      <w:r w:rsidRPr="00124597">
        <w:rPr>
          <w:rFonts w:ascii="Arial" w:eastAsia="Century Gothic" w:hAnsi="Arial" w:cs="Arial"/>
        </w:rPr>
        <w:t>.</w:t>
      </w:r>
    </w:p>
    <w:tbl>
      <w:tblPr>
        <w:tblStyle w:val="Tablaconcuadrcula"/>
        <w:tblW w:w="9411" w:type="dxa"/>
        <w:tblLook w:val="04A0" w:firstRow="1" w:lastRow="0" w:firstColumn="1" w:lastColumn="0" w:noHBand="0" w:noVBand="1"/>
      </w:tblPr>
      <w:tblGrid>
        <w:gridCol w:w="849"/>
        <w:gridCol w:w="977"/>
        <w:gridCol w:w="1087"/>
        <w:gridCol w:w="767"/>
        <w:gridCol w:w="737"/>
        <w:gridCol w:w="1116"/>
        <w:gridCol w:w="1404"/>
        <w:gridCol w:w="967"/>
        <w:gridCol w:w="1507"/>
      </w:tblGrid>
      <w:tr w:rsidR="5F267029" w:rsidRPr="00124597" w14:paraId="0A974DE4" w14:textId="77777777" w:rsidTr="00BF2AB3">
        <w:trPr>
          <w:trHeight w:val="837"/>
        </w:trPr>
        <w:tc>
          <w:tcPr>
            <w:tcW w:w="862" w:type="dxa"/>
            <w:shd w:val="clear" w:color="auto" w:fill="002060"/>
          </w:tcPr>
          <w:p w14:paraId="7642210D" w14:textId="65D885E9" w:rsidR="140A7A69" w:rsidRPr="00124597" w:rsidRDefault="140A7A69" w:rsidP="5F267029">
            <w:pPr>
              <w:ind w:firstLine="0"/>
              <w:jc w:val="center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b/>
                <w:bCs/>
                <w:sz w:val="18"/>
                <w:szCs w:val="18"/>
              </w:rPr>
              <w:t>M</w:t>
            </w:r>
            <w:r w:rsidR="5F267029" w:rsidRPr="00124597">
              <w:rPr>
                <w:rFonts w:ascii="Arial" w:eastAsia="Century Gothic" w:hAnsi="Arial" w:cs="Arial"/>
                <w:b/>
                <w:bCs/>
                <w:sz w:val="18"/>
                <w:szCs w:val="18"/>
              </w:rPr>
              <w:t>es</w:t>
            </w:r>
          </w:p>
        </w:tc>
        <w:tc>
          <w:tcPr>
            <w:tcW w:w="980" w:type="dxa"/>
            <w:shd w:val="clear" w:color="auto" w:fill="002060"/>
          </w:tcPr>
          <w:p w14:paraId="4A54B7B4" w14:textId="681E42B9" w:rsidR="5F267029" w:rsidRPr="00124597" w:rsidRDefault="5F267029" w:rsidP="5F267029">
            <w:pPr>
              <w:ind w:firstLine="0"/>
              <w:jc w:val="center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b/>
                <w:bCs/>
                <w:sz w:val="18"/>
                <w:szCs w:val="18"/>
              </w:rPr>
              <w:t>Recaudo total</w:t>
            </w:r>
          </w:p>
        </w:tc>
        <w:tc>
          <w:tcPr>
            <w:tcW w:w="1064" w:type="dxa"/>
            <w:shd w:val="clear" w:color="auto" w:fill="002060"/>
          </w:tcPr>
          <w:p w14:paraId="345178E5" w14:textId="2C02E8AE" w:rsidR="5F267029" w:rsidRPr="00124597" w:rsidRDefault="5F267029" w:rsidP="5F267029">
            <w:pPr>
              <w:ind w:firstLine="0"/>
              <w:jc w:val="center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b/>
                <w:bCs/>
                <w:sz w:val="18"/>
                <w:szCs w:val="18"/>
              </w:rPr>
              <w:t>% asignado a Comisaría</w:t>
            </w:r>
          </w:p>
        </w:tc>
        <w:tc>
          <w:tcPr>
            <w:tcW w:w="770" w:type="dxa"/>
            <w:shd w:val="clear" w:color="auto" w:fill="002060"/>
          </w:tcPr>
          <w:p w14:paraId="71C367DE" w14:textId="40069564" w:rsidR="5F267029" w:rsidRPr="00124597" w:rsidRDefault="5F267029" w:rsidP="5F267029">
            <w:pPr>
              <w:ind w:firstLine="0"/>
              <w:jc w:val="center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b/>
                <w:bCs/>
                <w:sz w:val="18"/>
                <w:szCs w:val="18"/>
              </w:rPr>
              <w:t>Valor girado</w:t>
            </w:r>
          </w:p>
        </w:tc>
        <w:tc>
          <w:tcPr>
            <w:tcW w:w="742" w:type="dxa"/>
            <w:shd w:val="clear" w:color="auto" w:fill="002060"/>
          </w:tcPr>
          <w:p w14:paraId="759E937E" w14:textId="27695C5B" w:rsidR="5F267029" w:rsidRPr="00124597" w:rsidRDefault="5F267029" w:rsidP="5F267029">
            <w:pPr>
              <w:ind w:firstLine="0"/>
              <w:jc w:val="center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b/>
                <w:bCs/>
                <w:sz w:val="18"/>
                <w:szCs w:val="18"/>
              </w:rPr>
              <w:t>Fecha del giro</w:t>
            </w:r>
          </w:p>
        </w:tc>
        <w:tc>
          <w:tcPr>
            <w:tcW w:w="1081" w:type="dxa"/>
            <w:shd w:val="clear" w:color="auto" w:fill="002060"/>
          </w:tcPr>
          <w:p w14:paraId="264F1269" w14:textId="5AF9305E" w:rsidR="5F267029" w:rsidRPr="00124597" w:rsidRDefault="5F267029" w:rsidP="5F267029">
            <w:pPr>
              <w:ind w:firstLine="0"/>
              <w:jc w:val="center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b/>
                <w:bCs/>
                <w:sz w:val="18"/>
                <w:szCs w:val="18"/>
              </w:rPr>
              <w:t>Saldo disponible</w:t>
            </w:r>
          </w:p>
        </w:tc>
        <w:tc>
          <w:tcPr>
            <w:tcW w:w="1485" w:type="dxa"/>
            <w:shd w:val="clear" w:color="auto" w:fill="002060"/>
          </w:tcPr>
          <w:p w14:paraId="65E82636" w14:textId="164DAD52" w:rsidR="5F267029" w:rsidRPr="00124597" w:rsidRDefault="5F267029" w:rsidP="5F267029">
            <w:pPr>
              <w:ind w:firstLine="0"/>
              <w:jc w:val="center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b/>
                <w:bCs/>
                <w:sz w:val="18"/>
                <w:szCs w:val="18"/>
              </w:rPr>
              <w:t>Destino del gasto</w:t>
            </w:r>
          </w:p>
        </w:tc>
        <w:tc>
          <w:tcPr>
            <w:tcW w:w="956" w:type="dxa"/>
            <w:shd w:val="clear" w:color="auto" w:fill="002060"/>
          </w:tcPr>
          <w:p w14:paraId="30B4B90E" w14:textId="69D59090" w:rsidR="5F267029" w:rsidRPr="00124597" w:rsidRDefault="5F267029" w:rsidP="5F267029">
            <w:pPr>
              <w:ind w:firstLine="0"/>
              <w:jc w:val="center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b/>
                <w:bCs/>
                <w:sz w:val="18"/>
                <w:szCs w:val="18"/>
              </w:rPr>
              <w:t>Cumple estándar de costos (SÍ/NO)</w:t>
            </w:r>
          </w:p>
        </w:tc>
        <w:tc>
          <w:tcPr>
            <w:tcW w:w="1471" w:type="dxa"/>
            <w:shd w:val="clear" w:color="auto" w:fill="002060"/>
          </w:tcPr>
          <w:p w14:paraId="7A69C92F" w14:textId="24ADCDB6" w:rsidR="5F267029" w:rsidRPr="00124597" w:rsidRDefault="5F267029" w:rsidP="5F267029">
            <w:pPr>
              <w:ind w:firstLine="0"/>
              <w:jc w:val="center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b/>
                <w:bCs/>
                <w:sz w:val="18"/>
                <w:szCs w:val="18"/>
              </w:rPr>
              <w:t>Observaciones</w:t>
            </w:r>
          </w:p>
        </w:tc>
      </w:tr>
      <w:tr w:rsidR="5F267029" w:rsidRPr="00124597" w14:paraId="7F3DE4BA" w14:textId="77777777" w:rsidTr="00BF2AB3">
        <w:trPr>
          <w:trHeight w:val="418"/>
        </w:trPr>
        <w:tc>
          <w:tcPr>
            <w:tcW w:w="862" w:type="dxa"/>
          </w:tcPr>
          <w:p w14:paraId="30DBEF6B" w14:textId="442C6E23" w:rsidR="0E3874EB" w:rsidRPr="00124597" w:rsidRDefault="0E3874EB" w:rsidP="5F267029">
            <w:pPr>
              <w:ind w:firstLine="0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sz w:val="18"/>
                <w:szCs w:val="18"/>
              </w:rPr>
              <w:t>E</w:t>
            </w:r>
            <w:r w:rsidR="5F267029" w:rsidRPr="00124597">
              <w:rPr>
                <w:rFonts w:ascii="Arial" w:eastAsia="Century Gothic" w:hAnsi="Arial" w:cs="Arial"/>
                <w:sz w:val="18"/>
                <w:szCs w:val="18"/>
              </w:rPr>
              <w:t>nero</w:t>
            </w:r>
          </w:p>
        </w:tc>
        <w:tc>
          <w:tcPr>
            <w:tcW w:w="980" w:type="dxa"/>
          </w:tcPr>
          <w:p w14:paraId="5D65492B" w14:textId="58F95D8E" w:rsidR="5F267029" w:rsidRPr="00124597" w:rsidRDefault="5F267029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14:paraId="7F97B7F5" w14:textId="7760D3AA" w:rsidR="5F267029" w:rsidRPr="00124597" w:rsidRDefault="5F267029">
            <w:pPr>
              <w:rPr>
                <w:rFonts w:ascii="Arial" w:hAnsi="Arial" w:cs="Arial"/>
              </w:rPr>
            </w:pPr>
          </w:p>
        </w:tc>
        <w:tc>
          <w:tcPr>
            <w:tcW w:w="770" w:type="dxa"/>
          </w:tcPr>
          <w:p w14:paraId="23FCAC3A" w14:textId="077B06DA" w:rsidR="5F267029" w:rsidRPr="00124597" w:rsidRDefault="5F267029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</w:tcPr>
          <w:p w14:paraId="4F084509" w14:textId="566736AB" w:rsidR="5F267029" w:rsidRPr="00124597" w:rsidRDefault="5F267029">
            <w:pPr>
              <w:rPr>
                <w:rFonts w:ascii="Arial" w:hAnsi="Arial" w:cs="Arial"/>
              </w:rPr>
            </w:pPr>
          </w:p>
        </w:tc>
        <w:tc>
          <w:tcPr>
            <w:tcW w:w="1081" w:type="dxa"/>
          </w:tcPr>
          <w:p w14:paraId="6095CBC6" w14:textId="4821A7F9" w:rsidR="5F267029" w:rsidRPr="00124597" w:rsidRDefault="5F267029">
            <w:pPr>
              <w:rPr>
                <w:rFonts w:ascii="Arial" w:hAnsi="Arial" w:cs="Arial"/>
              </w:rPr>
            </w:pPr>
          </w:p>
        </w:tc>
        <w:tc>
          <w:tcPr>
            <w:tcW w:w="1485" w:type="dxa"/>
          </w:tcPr>
          <w:p w14:paraId="3A227CCE" w14:textId="7296C651" w:rsidR="5F267029" w:rsidRPr="00124597" w:rsidRDefault="5F267029" w:rsidP="5F267029">
            <w:pPr>
              <w:ind w:firstLine="0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sz w:val="18"/>
                <w:szCs w:val="18"/>
              </w:rPr>
              <w:t>Dotación tecnológica</w:t>
            </w:r>
          </w:p>
        </w:tc>
        <w:tc>
          <w:tcPr>
            <w:tcW w:w="956" w:type="dxa"/>
          </w:tcPr>
          <w:p w14:paraId="6592D0B0" w14:textId="52CC4873" w:rsidR="5F267029" w:rsidRPr="00124597" w:rsidRDefault="5F267029" w:rsidP="5F267029">
            <w:pPr>
              <w:ind w:firstLine="0"/>
              <w:jc w:val="center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sz w:val="18"/>
                <w:szCs w:val="18"/>
              </w:rPr>
              <w:t>SÍ</w:t>
            </w:r>
          </w:p>
        </w:tc>
        <w:tc>
          <w:tcPr>
            <w:tcW w:w="1471" w:type="dxa"/>
          </w:tcPr>
          <w:p w14:paraId="4D34DE1F" w14:textId="6D13F818" w:rsidR="5F267029" w:rsidRPr="00124597" w:rsidRDefault="5F267029" w:rsidP="5F267029">
            <w:pPr>
              <w:ind w:firstLine="0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sz w:val="18"/>
                <w:szCs w:val="18"/>
              </w:rPr>
              <w:t>Giro oportuno</w:t>
            </w:r>
          </w:p>
        </w:tc>
      </w:tr>
      <w:tr w:rsidR="5F267029" w:rsidRPr="00124597" w14:paraId="2EBB40B6" w14:textId="77777777" w:rsidTr="00BF2AB3">
        <w:trPr>
          <w:trHeight w:val="418"/>
        </w:trPr>
        <w:tc>
          <w:tcPr>
            <w:tcW w:w="862" w:type="dxa"/>
          </w:tcPr>
          <w:p w14:paraId="042C398C" w14:textId="7F307E9A" w:rsidR="5F267029" w:rsidRPr="00124597" w:rsidRDefault="5F267029" w:rsidP="5F267029">
            <w:pPr>
              <w:ind w:firstLine="0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sz w:val="18"/>
                <w:szCs w:val="18"/>
              </w:rPr>
              <w:t>Febrero</w:t>
            </w:r>
          </w:p>
        </w:tc>
        <w:tc>
          <w:tcPr>
            <w:tcW w:w="980" w:type="dxa"/>
          </w:tcPr>
          <w:p w14:paraId="4E78A2B7" w14:textId="7FA8E89B" w:rsidR="5F267029" w:rsidRPr="00124597" w:rsidRDefault="5F267029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14:paraId="61326816" w14:textId="3B89929E" w:rsidR="5F267029" w:rsidRPr="00124597" w:rsidRDefault="5F267029">
            <w:pPr>
              <w:rPr>
                <w:rFonts w:ascii="Arial" w:hAnsi="Arial" w:cs="Arial"/>
              </w:rPr>
            </w:pPr>
          </w:p>
        </w:tc>
        <w:tc>
          <w:tcPr>
            <w:tcW w:w="770" w:type="dxa"/>
          </w:tcPr>
          <w:p w14:paraId="371F92A4" w14:textId="2E66F788" w:rsidR="5F267029" w:rsidRPr="00124597" w:rsidRDefault="5F267029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</w:tcPr>
          <w:p w14:paraId="1A8EC84E" w14:textId="41BD4A92" w:rsidR="5F267029" w:rsidRPr="00124597" w:rsidRDefault="5F267029">
            <w:pPr>
              <w:rPr>
                <w:rFonts w:ascii="Arial" w:hAnsi="Arial" w:cs="Arial"/>
              </w:rPr>
            </w:pPr>
          </w:p>
        </w:tc>
        <w:tc>
          <w:tcPr>
            <w:tcW w:w="1081" w:type="dxa"/>
          </w:tcPr>
          <w:p w14:paraId="246D6197" w14:textId="55CDC0BF" w:rsidR="5F267029" w:rsidRPr="00124597" w:rsidRDefault="5F267029">
            <w:pPr>
              <w:rPr>
                <w:rFonts w:ascii="Arial" w:hAnsi="Arial" w:cs="Arial"/>
              </w:rPr>
            </w:pPr>
          </w:p>
        </w:tc>
        <w:tc>
          <w:tcPr>
            <w:tcW w:w="1485" w:type="dxa"/>
          </w:tcPr>
          <w:p w14:paraId="37D2A607" w14:textId="440EDF3C" w:rsidR="5F267029" w:rsidRPr="00124597" w:rsidRDefault="5F267029" w:rsidP="5F267029">
            <w:pPr>
              <w:ind w:firstLine="0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sz w:val="18"/>
                <w:szCs w:val="18"/>
              </w:rPr>
              <w:t>Mantenimiento sede</w:t>
            </w:r>
          </w:p>
        </w:tc>
        <w:tc>
          <w:tcPr>
            <w:tcW w:w="956" w:type="dxa"/>
          </w:tcPr>
          <w:p w14:paraId="770FA955" w14:textId="2167C1BA" w:rsidR="5F267029" w:rsidRPr="00124597" w:rsidRDefault="5F267029" w:rsidP="5F267029">
            <w:pPr>
              <w:ind w:firstLine="0"/>
              <w:jc w:val="center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sz w:val="18"/>
                <w:szCs w:val="18"/>
              </w:rPr>
              <w:t>NO</w:t>
            </w:r>
          </w:p>
        </w:tc>
        <w:tc>
          <w:tcPr>
            <w:tcW w:w="1471" w:type="dxa"/>
          </w:tcPr>
          <w:p w14:paraId="632C9F20" w14:textId="4617E66B" w:rsidR="5F267029" w:rsidRPr="00124597" w:rsidRDefault="5F267029" w:rsidP="5F267029">
            <w:pPr>
              <w:ind w:firstLine="0"/>
              <w:rPr>
                <w:rFonts w:ascii="Arial" w:hAnsi="Arial" w:cs="Arial"/>
              </w:rPr>
            </w:pPr>
            <w:r w:rsidRPr="00124597">
              <w:rPr>
                <w:rFonts w:ascii="Arial" w:eastAsia="Century Gothic" w:hAnsi="Arial" w:cs="Arial"/>
                <w:sz w:val="18"/>
                <w:szCs w:val="18"/>
              </w:rPr>
              <w:t>Pendiente acta</w:t>
            </w:r>
          </w:p>
        </w:tc>
      </w:tr>
    </w:tbl>
    <w:p w14:paraId="39540564" w14:textId="4F1347B5" w:rsidR="5AD1BFFD" w:rsidRPr="00124597" w:rsidRDefault="5AD1BFFD" w:rsidP="5F267029">
      <w:pPr>
        <w:pStyle w:val="Ttulo1"/>
        <w:spacing w:before="240" w:after="240"/>
        <w:ind w:firstLine="0"/>
        <w:jc w:val="both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124597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Resultado esperado</w:t>
      </w:r>
    </w:p>
    <w:p w14:paraId="4170DAE5" w14:textId="7A8084E5" w:rsidR="5AD1BFFD" w:rsidRPr="00124597" w:rsidRDefault="5AD1BFFD" w:rsidP="5F267029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Financiación permanente, trazable y protegida para las Comisarías.</w:t>
      </w:r>
    </w:p>
    <w:p w14:paraId="5F89B398" w14:textId="51A8C5FB" w:rsidR="5AD1BFFD" w:rsidRPr="00124597" w:rsidRDefault="5AD1BFFD" w:rsidP="5F267029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Flujo regular y verificable de recursos.</w:t>
      </w:r>
    </w:p>
    <w:p w14:paraId="28DA1DC2" w14:textId="5019CFAB" w:rsidR="5AD1BFFD" w:rsidRPr="00124597" w:rsidRDefault="5AD1BFFD" w:rsidP="5F267029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Control de ejecución ajustado al Estándar Nacional de Costos.</w:t>
      </w:r>
    </w:p>
    <w:p w14:paraId="65F79138" w14:textId="281200D2" w:rsidR="5AD1BFFD" w:rsidRPr="00124597" w:rsidRDefault="5AD1BFFD" w:rsidP="5F267029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124597">
        <w:rPr>
          <w:rFonts w:ascii="Arial" w:eastAsia="Century Gothic" w:hAnsi="Arial" w:cs="Arial"/>
          <w:color w:val="000000" w:themeColor="text1"/>
        </w:rPr>
        <w:t>Transparencia en el uso de la Estampilla Justicia Familiar.</w:t>
      </w:r>
    </w:p>
    <w:p w14:paraId="3EC25C3E" w14:textId="20FC702E" w:rsidR="5F267029" w:rsidRPr="00124597" w:rsidRDefault="5F267029" w:rsidP="5F267029">
      <w:pPr>
        <w:spacing w:beforeAutospacing="1" w:afterAutospacing="1" w:line="276" w:lineRule="auto"/>
        <w:ind w:firstLine="0"/>
        <w:jc w:val="both"/>
        <w:rPr>
          <w:rFonts w:ascii="Arial" w:hAnsi="Arial" w:cs="Arial"/>
          <w:lang w:eastAsia="es-CO"/>
        </w:rPr>
      </w:pPr>
    </w:p>
    <w:sectPr w:rsidR="5F267029" w:rsidRPr="00124597">
      <w:headerReference w:type="default" r:id="rId7"/>
      <w:footerReference w:type="default" r:id="rId8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F4776" w14:textId="77777777" w:rsidR="009D48E9" w:rsidRDefault="009D48E9" w:rsidP="00D66E78">
      <w:r>
        <w:separator/>
      </w:r>
    </w:p>
  </w:endnote>
  <w:endnote w:type="continuationSeparator" w:id="0">
    <w:p w14:paraId="676ED82A" w14:textId="77777777" w:rsidR="009D48E9" w:rsidRDefault="009D48E9" w:rsidP="00D6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CC545" w14:textId="20D82143" w:rsidR="00124597" w:rsidRDefault="006A07E7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E80D651" wp14:editId="6D9763D5">
              <wp:simplePos x="0" y="0"/>
              <wp:positionH relativeFrom="margin">
                <wp:align>right</wp:align>
              </wp:positionH>
              <wp:positionV relativeFrom="paragraph">
                <wp:posOffset>-488315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2E9B5B" w14:textId="77777777" w:rsidR="006A07E7" w:rsidRPr="00256928" w:rsidRDefault="006A07E7" w:rsidP="006A07E7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6C0AD509" w14:textId="77777777" w:rsidR="006A07E7" w:rsidRPr="000A64B1" w:rsidRDefault="006A07E7" w:rsidP="006A07E7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769BB872" w14:textId="77777777" w:rsidR="006A07E7" w:rsidRPr="000A64B1" w:rsidRDefault="006A07E7" w:rsidP="006A07E7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4EFFE91F" w14:textId="77777777" w:rsidR="006A07E7" w:rsidRPr="000A64B1" w:rsidRDefault="006A07E7" w:rsidP="006A07E7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4A9F1FE8" w14:textId="77777777" w:rsidR="006A07E7" w:rsidRPr="000A64B1" w:rsidRDefault="006A07E7" w:rsidP="006A07E7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5597D25C" w14:textId="77777777" w:rsidR="006A07E7" w:rsidRPr="000A64B1" w:rsidRDefault="006A07E7" w:rsidP="006A07E7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3C6DED69" w14:textId="77777777" w:rsidR="006A07E7" w:rsidRPr="000A64B1" w:rsidRDefault="006A07E7" w:rsidP="006A07E7">
                          <w:pPr>
                            <w:spacing w:line="276" w:lineRule="auto"/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6039B4C0" w14:textId="77777777" w:rsidR="006A07E7" w:rsidRPr="0046137B" w:rsidRDefault="006A07E7" w:rsidP="006A07E7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80D651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423.55pt;margin-top:-38.45pt;width:474.75pt;height:96.8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" filled="f" stroked="f" strokeweight=".5pt">
              <v:textbox>
                <w:txbxContent>
                  <w:p w14:paraId="592E9B5B" w14:textId="77777777" w:rsidR="006A07E7" w:rsidRPr="00256928" w:rsidRDefault="006A07E7" w:rsidP="006A07E7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6C0AD509" w14:textId="77777777" w:rsidR="006A07E7" w:rsidRPr="000A64B1" w:rsidRDefault="006A07E7" w:rsidP="006A07E7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769BB872" w14:textId="77777777" w:rsidR="006A07E7" w:rsidRPr="000A64B1" w:rsidRDefault="006A07E7" w:rsidP="006A07E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4EFFE91F" w14:textId="77777777" w:rsidR="006A07E7" w:rsidRPr="000A64B1" w:rsidRDefault="006A07E7" w:rsidP="006A07E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4A9F1FE8" w14:textId="77777777" w:rsidR="006A07E7" w:rsidRPr="000A64B1" w:rsidRDefault="006A07E7" w:rsidP="006A07E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5597D25C" w14:textId="77777777" w:rsidR="006A07E7" w:rsidRPr="000A64B1" w:rsidRDefault="006A07E7" w:rsidP="006A07E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3C6DED69" w14:textId="77777777" w:rsidR="006A07E7" w:rsidRPr="000A64B1" w:rsidRDefault="006A07E7" w:rsidP="006A07E7">
                    <w:pPr>
                      <w:spacing w:line="276" w:lineRule="auto"/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6039B4C0" w14:textId="77777777" w:rsidR="006A07E7" w:rsidRPr="0046137B" w:rsidRDefault="006A07E7" w:rsidP="006A07E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7067A" w14:textId="77777777" w:rsidR="009D48E9" w:rsidRDefault="009D48E9" w:rsidP="00D66E78">
      <w:r>
        <w:separator/>
      </w:r>
    </w:p>
  </w:footnote>
  <w:footnote w:type="continuationSeparator" w:id="0">
    <w:p w14:paraId="549E3A69" w14:textId="77777777" w:rsidR="009D48E9" w:rsidRDefault="009D48E9" w:rsidP="00D66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AC35B" w14:textId="10E5925C" w:rsidR="00D66E78" w:rsidRDefault="00A373A3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522C8DCA" wp14:editId="62231E54">
          <wp:simplePos x="0" y="0"/>
          <wp:positionH relativeFrom="page">
            <wp:posOffset>-55245</wp:posOffset>
          </wp:positionH>
          <wp:positionV relativeFrom="paragraph">
            <wp:posOffset>-830580</wp:posOffset>
          </wp:positionV>
          <wp:extent cx="7756896" cy="10051011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77C6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6B6D48"/>
    <w:multiLevelType w:val="hybridMultilevel"/>
    <w:tmpl w:val="8A72DB26"/>
    <w:lvl w:ilvl="0" w:tplc="C046C25A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C24AA"/>
    <w:multiLevelType w:val="multilevel"/>
    <w:tmpl w:val="A5BE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93D18"/>
    <w:multiLevelType w:val="hybridMultilevel"/>
    <w:tmpl w:val="2410BF98"/>
    <w:lvl w:ilvl="0" w:tplc="0660EC7E">
      <w:numFmt w:val="bullet"/>
      <w:lvlText w:val="•"/>
      <w:lvlJc w:val="left"/>
      <w:pPr>
        <w:ind w:left="1352" w:hanging="360"/>
      </w:pPr>
      <w:rPr>
        <w:rFonts w:ascii="Century Gothic" w:eastAsia="Century Gothic" w:hAnsi="Century Gothic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" w15:restartNumberingAfterBreak="0">
    <w:nsid w:val="08833745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D31754"/>
    <w:multiLevelType w:val="multilevel"/>
    <w:tmpl w:val="6F22F4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 w15:restartNumberingAfterBreak="0">
    <w:nsid w:val="0D20335D"/>
    <w:multiLevelType w:val="multilevel"/>
    <w:tmpl w:val="6EA0627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5A7329"/>
    <w:multiLevelType w:val="multilevel"/>
    <w:tmpl w:val="A03EE3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 w15:restartNumberingAfterBreak="0">
    <w:nsid w:val="0DE40A28"/>
    <w:multiLevelType w:val="multilevel"/>
    <w:tmpl w:val="C7D4B7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4D5956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E741D34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968BEB"/>
    <w:multiLevelType w:val="hybridMultilevel"/>
    <w:tmpl w:val="7B447E82"/>
    <w:lvl w:ilvl="0" w:tplc="A77CD5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5D851F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12E617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C248FA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4F68AD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D44EB5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EDAB88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4A041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EFA58E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E81341"/>
    <w:multiLevelType w:val="multilevel"/>
    <w:tmpl w:val="DC8C7C2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D27D35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741AAF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A06F73"/>
    <w:multiLevelType w:val="multilevel"/>
    <w:tmpl w:val="C7EE76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CD429EB"/>
    <w:multiLevelType w:val="multilevel"/>
    <w:tmpl w:val="D9EE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0C3F17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F85ADA"/>
    <w:multiLevelType w:val="multilevel"/>
    <w:tmpl w:val="0FB27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2303BCB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232164E"/>
    <w:multiLevelType w:val="multilevel"/>
    <w:tmpl w:val="4EDC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785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4B446E1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FD3DA9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8341DE6"/>
    <w:multiLevelType w:val="hybridMultilevel"/>
    <w:tmpl w:val="6C7C29B4"/>
    <w:lvl w:ilvl="0" w:tplc="ECFABF6E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140" w:hanging="360"/>
      </w:pPr>
    </w:lvl>
    <w:lvl w:ilvl="2" w:tplc="040A001B" w:tentative="1">
      <w:start w:val="1"/>
      <w:numFmt w:val="lowerRoman"/>
      <w:lvlText w:val="%3."/>
      <w:lvlJc w:val="right"/>
      <w:pPr>
        <w:ind w:left="1860" w:hanging="180"/>
      </w:pPr>
    </w:lvl>
    <w:lvl w:ilvl="3" w:tplc="040A000F" w:tentative="1">
      <w:start w:val="1"/>
      <w:numFmt w:val="decimal"/>
      <w:lvlText w:val="%4."/>
      <w:lvlJc w:val="left"/>
      <w:pPr>
        <w:ind w:left="2580" w:hanging="360"/>
      </w:pPr>
    </w:lvl>
    <w:lvl w:ilvl="4" w:tplc="040A0019" w:tentative="1">
      <w:start w:val="1"/>
      <w:numFmt w:val="lowerLetter"/>
      <w:lvlText w:val="%5."/>
      <w:lvlJc w:val="left"/>
      <w:pPr>
        <w:ind w:left="3300" w:hanging="360"/>
      </w:pPr>
    </w:lvl>
    <w:lvl w:ilvl="5" w:tplc="040A001B" w:tentative="1">
      <w:start w:val="1"/>
      <w:numFmt w:val="lowerRoman"/>
      <w:lvlText w:val="%6."/>
      <w:lvlJc w:val="right"/>
      <w:pPr>
        <w:ind w:left="4020" w:hanging="180"/>
      </w:pPr>
    </w:lvl>
    <w:lvl w:ilvl="6" w:tplc="040A000F" w:tentative="1">
      <w:start w:val="1"/>
      <w:numFmt w:val="decimal"/>
      <w:lvlText w:val="%7."/>
      <w:lvlJc w:val="left"/>
      <w:pPr>
        <w:ind w:left="4740" w:hanging="360"/>
      </w:pPr>
    </w:lvl>
    <w:lvl w:ilvl="7" w:tplc="040A0019" w:tentative="1">
      <w:start w:val="1"/>
      <w:numFmt w:val="lowerLetter"/>
      <w:lvlText w:val="%8."/>
      <w:lvlJc w:val="left"/>
      <w:pPr>
        <w:ind w:left="5460" w:hanging="360"/>
      </w:pPr>
    </w:lvl>
    <w:lvl w:ilvl="8" w:tplc="0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2BA77333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D5B3803"/>
    <w:multiLevelType w:val="multilevel"/>
    <w:tmpl w:val="1160F5E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005F52F"/>
    <w:multiLevelType w:val="hybridMultilevel"/>
    <w:tmpl w:val="8C88E5B6"/>
    <w:lvl w:ilvl="0" w:tplc="311AFF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F2A3D1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3DEA66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FC2365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716294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E8C1BB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09E830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DBE9E3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460D1F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34D4F09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5EB2A96"/>
    <w:multiLevelType w:val="multilevel"/>
    <w:tmpl w:val="F7A6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EB696A"/>
    <w:multiLevelType w:val="multilevel"/>
    <w:tmpl w:val="A1049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827E60C"/>
    <w:multiLevelType w:val="hybridMultilevel"/>
    <w:tmpl w:val="F6FA679E"/>
    <w:lvl w:ilvl="0" w:tplc="AF0CE2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B6AB9B6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29005BEE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198BD7A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A32E3CA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3FB46BAE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749868FE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5BA43FC2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57B67DD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7A3EF8"/>
    <w:multiLevelType w:val="multilevel"/>
    <w:tmpl w:val="01100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6B36DF"/>
    <w:multiLevelType w:val="multilevel"/>
    <w:tmpl w:val="69B25F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C7876A3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D4BB2D2"/>
    <w:multiLevelType w:val="hybridMultilevel"/>
    <w:tmpl w:val="2DDA5FEC"/>
    <w:lvl w:ilvl="0" w:tplc="4CF6E6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A7E7D5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2489FA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AAA2A4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36CAD1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6FED07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F4A8A3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C6AEE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19A3FC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160162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E201AA4"/>
    <w:multiLevelType w:val="multilevel"/>
    <w:tmpl w:val="9AAEA0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E335C96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E4C248E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9" w15:restartNumberingAfterBreak="0">
    <w:nsid w:val="422D098E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379389F"/>
    <w:multiLevelType w:val="multilevel"/>
    <w:tmpl w:val="C0BEA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5477FF5"/>
    <w:multiLevelType w:val="multilevel"/>
    <w:tmpl w:val="669CDC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5F45E71"/>
    <w:multiLevelType w:val="multilevel"/>
    <w:tmpl w:val="A4749D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6E87EB7"/>
    <w:multiLevelType w:val="multilevel"/>
    <w:tmpl w:val="181AF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7513A23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88A1182"/>
    <w:multiLevelType w:val="multilevel"/>
    <w:tmpl w:val="B7002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8B10410"/>
    <w:multiLevelType w:val="hybridMultilevel"/>
    <w:tmpl w:val="0B76222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8B54109"/>
    <w:multiLevelType w:val="hybridMultilevel"/>
    <w:tmpl w:val="CE681042"/>
    <w:lvl w:ilvl="0" w:tplc="F192ED9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6688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FCCEEDC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E6E8E0BE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8536FABE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0E0A178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782D9C8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76C6ECA0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730064A6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4BB065E4"/>
    <w:multiLevelType w:val="multilevel"/>
    <w:tmpl w:val="3F1A20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BF7757D"/>
    <w:multiLevelType w:val="multilevel"/>
    <w:tmpl w:val="1730F85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FFB0452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0BF6357"/>
    <w:multiLevelType w:val="multilevel"/>
    <w:tmpl w:val="908A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1B6018B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3" w15:restartNumberingAfterBreak="0">
    <w:nsid w:val="52E31C63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55E4CB5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5DD3ED4"/>
    <w:multiLevelType w:val="multilevel"/>
    <w:tmpl w:val="17AEC42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65898F8"/>
    <w:multiLevelType w:val="hybridMultilevel"/>
    <w:tmpl w:val="CF62775A"/>
    <w:lvl w:ilvl="0" w:tplc="566E1C3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9894ED32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584A9B38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598CB084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38C0AED6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B388E86E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4978ED12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6166E4E8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583ED636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7" w15:restartNumberingAfterBreak="0">
    <w:nsid w:val="56B65531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79076EC"/>
    <w:multiLevelType w:val="hybridMultilevel"/>
    <w:tmpl w:val="3F74D3A8"/>
    <w:lvl w:ilvl="0" w:tplc="240A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59" w15:restartNumberingAfterBreak="0">
    <w:nsid w:val="58FD1315"/>
    <w:multiLevelType w:val="hybridMultilevel"/>
    <w:tmpl w:val="CEAC47E8"/>
    <w:lvl w:ilvl="0" w:tplc="F25C4F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224FF5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0AC8B4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D5CDD6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73C257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BBA80D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944D1B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16A953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7F2408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97362F3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9AA21AC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D0259E2"/>
    <w:multiLevelType w:val="multilevel"/>
    <w:tmpl w:val="F210D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0BA161C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7591BB0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7987770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8474777"/>
    <w:multiLevelType w:val="multilevel"/>
    <w:tmpl w:val="D5EEA75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9757523"/>
    <w:multiLevelType w:val="multilevel"/>
    <w:tmpl w:val="436280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9AC4086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9" w15:restartNumberingAfterBreak="0">
    <w:nsid w:val="69C61593"/>
    <w:multiLevelType w:val="multilevel"/>
    <w:tmpl w:val="CBB0A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A157F2E"/>
    <w:multiLevelType w:val="multilevel"/>
    <w:tmpl w:val="D3E0F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B0D1A88"/>
    <w:multiLevelType w:val="hybridMultilevel"/>
    <w:tmpl w:val="377ABE60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D47BDC9"/>
    <w:multiLevelType w:val="hybridMultilevel"/>
    <w:tmpl w:val="A2E82570"/>
    <w:lvl w:ilvl="0" w:tplc="9CB2E714">
      <w:start w:val="1"/>
      <w:numFmt w:val="decimal"/>
      <w:lvlText w:val="%1."/>
      <w:lvlJc w:val="left"/>
      <w:pPr>
        <w:ind w:left="502" w:hanging="360"/>
      </w:pPr>
    </w:lvl>
    <w:lvl w:ilvl="1" w:tplc="6B8E97C8">
      <w:start w:val="1"/>
      <w:numFmt w:val="lowerLetter"/>
      <w:lvlText w:val="%2."/>
      <w:lvlJc w:val="left"/>
      <w:pPr>
        <w:ind w:left="1222" w:hanging="360"/>
      </w:pPr>
    </w:lvl>
    <w:lvl w:ilvl="2" w:tplc="7778A3A4">
      <w:start w:val="1"/>
      <w:numFmt w:val="lowerRoman"/>
      <w:lvlText w:val="%3."/>
      <w:lvlJc w:val="right"/>
      <w:pPr>
        <w:ind w:left="1942" w:hanging="180"/>
      </w:pPr>
    </w:lvl>
    <w:lvl w:ilvl="3" w:tplc="41DAC8D6">
      <w:start w:val="1"/>
      <w:numFmt w:val="decimal"/>
      <w:lvlText w:val="%4."/>
      <w:lvlJc w:val="left"/>
      <w:pPr>
        <w:ind w:left="2662" w:hanging="360"/>
      </w:pPr>
    </w:lvl>
    <w:lvl w:ilvl="4" w:tplc="410497F0">
      <w:start w:val="1"/>
      <w:numFmt w:val="lowerLetter"/>
      <w:lvlText w:val="%5."/>
      <w:lvlJc w:val="left"/>
      <w:pPr>
        <w:ind w:left="3382" w:hanging="360"/>
      </w:pPr>
    </w:lvl>
    <w:lvl w:ilvl="5" w:tplc="3BBCE4D8">
      <w:start w:val="1"/>
      <w:numFmt w:val="lowerRoman"/>
      <w:lvlText w:val="%6."/>
      <w:lvlJc w:val="right"/>
      <w:pPr>
        <w:ind w:left="4102" w:hanging="180"/>
      </w:pPr>
    </w:lvl>
    <w:lvl w:ilvl="6" w:tplc="D1C29506">
      <w:start w:val="1"/>
      <w:numFmt w:val="decimal"/>
      <w:lvlText w:val="%7."/>
      <w:lvlJc w:val="left"/>
      <w:pPr>
        <w:ind w:left="4822" w:hanging="360"/>
      </w:pPr>
    </w:lvl>
    <w:lvl w:ilvl="7" w:tplc="A044F24E">
      <w:start w:val="1"/>
      <w:numFmt w:val="lowerLetter"/>
      <w:lvlText w:val="%8."/>
      <w:lvlJc w:val="left"/>
      <w:pPr>
        <w:ind w:left="5542" w:hanging="360"/>
      </w:pPr>
    </w:lvl>
    <w:lvl w:ilvl="8" w:tplc="1A00CF68">
      <w:start w:val="1"/>
      <w:numFmt w:val="lowerRoman"/>
      <w:lvlText w:val="%9."/>
      <w:lvlJc w:val="right"/>
      <w:pPr>
        <w:ind w:left="6262" w:hanging="180"/>
      </w:pPr>
    </w:lvl>
  </w:abstractNum>
  <w:abstractNum w:abstractNumId="73" w15:restartNumberingAfterBreak="0">
    <w:nsid w:val="6D8F464A"/>
    <w:multiLevelType w:val="hybridMultilevel"/>
    <w:tmpl w:val="744888E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EFB0029"/>
    <w:multiLevelType w:val="hybridMultilevel"/>
    <w:tmpl w:val="A0AC81D0"/>
    <w:lvl w:ilvl="0" w:tplc="7F380F1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71E82FF8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A8CACF2A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438A4D4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DAA5CCE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B738575C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E0AE1790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788AD42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408A57CC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5" w15:restartNumberingAfterBreak="0">
    <w:nsid w:val="6F5A2639"/>
    <w:multiLevelType w:val="multilevel"/>
    <w:tmpl w:val="06C4F5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F5F6DF6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07411BB"/>
    <w:multiLevelType w:val="hybridMultilevel"/>
    <w:tmpl w:val="01BCCCF8"/>
    <w:lvl w:ilvl="0" w:tplc="C046C25A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87CE4FCA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</w:rPr>
    </w:lvl>
    <w:lvl w:ilvl="2" w:tplc="8800FE34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B9CC7E9C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CC16FA04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3648D46E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3C142B4C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64824F08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3AB45ED6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8" w15:restartNumberingAfterBreak="0">
    <w:nsid w:val="70FE10E4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4083A1C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4F82169"/>
    <w:multiLevelType w:val="multilevel"/>
    <w:tmpl w:val="F3BAD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5940A87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5D31507"/>
    <w:multiLevelType w:val="hybridMultilevel"/>
    <w:tmpl w:val="9D3A457C"/>
    <w:lvl w:ilvl="0" w:tplc="175C8D4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6E38D342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4B043896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4B429340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A8462E24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7E867004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EC62F0DA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651C72F6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D3367B90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3" w15:restartNumberingAfterBreak="0">
    <w:nsid w:val="7678149A"/>
    <w:multiLevelType w:val="hybridMultilevel"/>
    <w:tmpl w:val="D4AA13F0"/>
    <w:lvl w:ilvl="0" w:tplc="46F0CFB0">
      <w:start w:val="1"/>
      <w:numFmt w:val="decimal"/>
      <w:lvlText w:val="%1."/>
      <w:lvlJc w:val="left"/>
      <w:pPr>
        <w:ind w:left="502" w:hanging="360"/>
      </w:pPr>
    </w:lvl>
    <w:lvl w:ilvl="1" w:tplc="107E34F6">
      <w:start w:val="1"/>
      <w:numFmt w:val="lowerLetter"/>
      <w:lvlText w:val="%2."/>
      <w:lvlJc w:val="left"/>
      <w:pPr>
        <w:ind w:left="502" w:hanging="360"/>
      </w:pPr>
    </w:lvl>
    <w:lvl w:ilvl="2" w:tplc="34E2384C">
      <w:start w:val="1"/>
      <w:numFmt w:val="lowerRoman"/>
      <w:lvlText w:val="%3."/>
      <w:lvlJc w:val="right"/>
      <w:pPr>
        <w:ind w:left="1942" w:hanging="180"/>
      </w:pPr>
    </w:lvl>
    <w:lvl w:ilvl="3" w:tplc="2B002278">
      <w:start w:val="1"/>
      <w:numFmt w:val="decimal"/>
      <w:lvlText w:val="%4."/>
      <w:lvlJc w:val="left"/>
      <w:pPr>
        <w:ind w:left="2662" w:hanging="360"/>
      </w:pPr>
    </w:lvl>
    <w:lvl w:ilvl="4" w:tplc="B3DE0270">
      <w:start w:val="1"/>
      <w:numFmt w:val="lowerLetter"/>
      <w:lvlText w:val="%5."/>
      <w:lvlJc w:val="left"/>
      <w:pPr>
        <w:ind w:left="3382" w:hanging="360"/>
      </w:pPr>
    </w:lvl>
    <w:lvl w:ilvl="5" w:tplc="F43C6C02">
      <w:start w:val="1"/>
      <w:numFmt w:val="lowerRoman"/>
      <w:lvlText w:val="%6."/>
      <w:lvlJc w:val="right"/>
      <w:pPr>
        <w:ind w:left="4102" w:hanging="180"/>
      </w:pPr>
    </w:lvl>
    <w:lvl w:ilvl="6" w:tplc="0FF8F2EE">
      <w:start w:val="1"/>
      <w:numFmt w:val="decimal"/>
      <w:lvlText w:val="%7."/>
      <w:lvlJc w:val="left"/>
      <w:pPr>
        <w:ind w:left="4822" w:hanging="360"/>
      </w:pPr>
    </w:lvl>
    <w:lvl w:ilvl="7" w:tplc="145450B6">
      <w:start w:val="1"/>
      <w:numFmt w:val="lowerLetter"/>
      <w:lvlText w:val="%8."/>
      <w:lvlJc w:val="left"/>
      <w:pPr>
        <w:ind w:left="5542" w:hanging="360"/>
      </w:pPr>
    </w:lvl>
    <w:lvl w:ilvl="8" w:tplc="A508CC3C">
      <w:start w:val="1"/>
      <w:numFmt w:val="lowerRoman"/>
      <w:lvlText w:val="%9."/>
      <w:lvlJc w:val="right"/>
      <w:pPr>
        <w:ind w:left="6262" w:hanging="180"/>
      </w:pPr>
    </w:lvl>
  </w:abstractNum>
  <w:abstractNum w:abstractNumId="84" w15:restartNumberingAfterBreak="0">
    <w:nsid w:val="771418EE"/>
    <w:multiLevelType w:val="multilevel"/>
    <w:tmpl w:val="1B40CD1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7555946"/>
    <w:multiLevelType w:val="multilevel"/>
    <w:tmpl w:val="5700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97B4817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BB81563"/>
    <w:multiLevelType w:val="multilevel"/>
    <w:tmpl w:val="6A825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D7132C4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E58A27A"/>
    <w:multiLevelType w:val="hybridMultilevel"/>
    <w:tmpl w:val="F4C26BFC"/>
    <w:lvl w:ilvl="0" w:tplc="FC5A8DAE">
      <w:start w:val="1"/>
      <w:numFmt w:val="decimal"/>
      <w:lvlText w:val="%1."/>
      <w:lvlJc w:val="left"/>
      <w:pPr>
        <w:ind w:left="360" w:hanging="360"/>
      </w:pPr>
    </w:lvl>
    <w:lvl w:ilvl="1" w:tplc="E53E426E">
      <w:start w:val="1"/>
      <w:numFmt w:val="lowerLetter"/>
      <w:lvlText w:val="%2."/>
      <w:lvlJc w:val="left"/>
      <w:pPr>
        <w:ind w:left="1080" w:hanging="360"/>
      </w:pPr>
    </w:lvl>
    <w:lvl w:ilvl="2" w:tplc="FEA8FA3C">
      <w:start w:val="1"/>
      <w:numFmt w:val="lowerRoman"/>
      <w:lvlText w:val="%3."/>
      <w:lvlJc w:val="right"/>
      <w:pPr>
        <w:ind w:left="1800" w:hanging="180"/>
      </w:pPr>
    </w:lvl>
    <w:lvl w:ilvl="3" w:tplc="57AAB1C8">
      <w:start w:val="1"/>
      <w:numFmt w:val="decimal"/>
      <w:lvlText w:val="%4."/>
      <w:lvlJc w:val="left"/>
      <w:pPr>
        <w:ind w:left="2520" w:hanging="360"/>
      </w:pPr>
    </w:lvl>
    <w:lvl w:ilvl="4" w:tplc="CAD6FC0C">
      <w:start w:val="1"/>
      <w:numFmt w:val="lowerLetter"/>
      <w:lvlText w:val="%5."/>
      <w:lvlJc w:val="left"/>
      <w:pPr>
        <w:ind w:left="3240" w:hanging="360"/>
      </w:pPr>
    </w:lvl>
    <w:lvl w:ilvl="5" w:tplc="F7180384">
      <w:start w:val="1"/>
      <w:numFmt w:val="lowerRoman"/>
      <w:lvlText w:val="%6."/>
      <w:lvlJc w:val="right"/>
      <w:pPr>
        <w:ind w:left="3960" w:hanging="180"/>
      </w:pPr>
    </w:lvl>
    <w:lvl w:ilvl="6" w:tplc="3B06D29E">
      <w:start w:val="1"/>
      <w:numFmt w:val="decimal"/>
      <w:lvlText w:val="%7."/>
      <w:lvlJc w:val="left"/>
      <w:pPr>
        <w:ind w:left="4680" w:hanging="360"/>
      </w:pPr>
    </w:lvl>
    <w:lvl w:ilvl="7" w:tplc="8752C3F4">
      <w:start w:val="1"/>
      <w:numFmt w:val="lowerLetter"/>
      <w:lvlText w:val="%8."/>
      <w:lvlJc w:val="left"/>
      <w:pPr>
        <w:ind w:left="5400" w:hanging="360"/>
      </w:pPr>
    </w:lvl>
    <w:lvl w:ilvl="8" w:tplc="0BE81D0C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7F3A21CA"/>
    <w:multiLevelType w:val="multilevel"/>
    <w:tmpl w:val="1710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2682672">
    <w:abstractNumId w:val="74"/>
  </w:num>
  <w:num w:numId="2" w16cid:durableId="722676841">
    <w:abstractNumId w:val="47"/>
  </w:num>
  <w:num w:numId="3" w16cid:durableId="2122332085">
    <w:abstractNumId w:val="77"/>
  </w:num>
  <w:num w:numId="4" w16cid:durableId="1517960195">
    <w:abstractNumId w:val="56"/>
  </w:num>
  <w:num w:numId="5" w16cid:durableId="277648">
    <w:abstractNumId w:val="82"/>
  </w:num>
  <w:num w:numId="6" w16cid:durableId="1307248165">
    <w:abstractNumId w:val="89"/>
  </w:num>
  <w:num w:numId="7" w16cid:durableId="1781531159">
    <w:abstractNumId w:val="26"/>
  </w:num>
  <w:num w:numId="8" w16cid:durableId="160316439">
    <w:abstractNumId w:val="34"/>
  </w:num>
  <w:num w:numId="9" w16cid:durableId="727846995">
    <w:abstractNumId w:val="30"/>
  </w:num>
  <w:num w:numId="10" w16cid:durableId="422529955">
    <w:abstractNumId w:val="72"/>
  </w:num>
  <w:num w:numId="11" w16cid:durableId="1421101413">
    <w:abstractNumId w:val="11"/>
  </w:num>
  <w:num w:numId="12" w16cid:durableId="858280051">
    <w:abstractNumId w:val="59"/>
  </w:num>
  <w:num w:numId="13" w16cid:durableId="1530145219">
    <w:abstractNumId w:val="83"/>
  </w:num>
  <w:num w:numId="14" w16cid:durableId="1178957117">
    <w:abstractNumId w:val="7"/>
  </w:num>
  <w:num w:numId="15" w16cid:durableId="1107118072">
    <w:abstractNumId w:val="90"/>
  </w:num>
  <w:num w:numId="16" w16cid:durableId="279455512">
    <w:abstractNumId w:val="28"/>
  </w:num>
  <w:num w:numId="17" w16cid:durableId="359013740">
    <w:abstractNumId w:val="2"/>
  </w:num>
  <w:num w:numId="18" w16cid:durableId="383875634">
    <w:abstractNumId w:val="87"/>
  </w:num>
  <w:num w:numId="19" w16cid:durableId="790441290">
    <w:abstractNumId w:val="5"/>
  </w:num>
  <w:num w:numId="20" w16cid:durableId="2120055566">
    <w:abstractNumId w:val="46"/>
  </w:num>
  <w:num w:numId="21" w16cid:durableId="138613472">
    <w:abstractNumId w:val="71"/>
  </w:num>
  <w:num w:numId="22" w16cid:durableId="1568608912">
    <w:abstractNumId w:val="52"/>
  </w:num>
  <w:num w:numId="23" w16cid:durableId="1070427094">
    <w:abstractNumId w:val="38"/>
  </w:num>
  <w:num w:numId="24" w16cid:durableId="661662514">
    <w:abstractNumId w:val="68"/>
  </w:num>
  <w:num w:numId="25" w16cid:durableId="47462252">
    <w:abstractNumId w:val="73"/>
  </w:num>
  <w:num w:numId="26" w16cid:durableId="1519927339">
    <w:abstractNumId w:val="12"/>
  </w:num>
  <w:num w:numId="27" w16cid:durableId="1138575565">
    <w:abstractNumId w:val="32"/>
  </w:num>
  <w:num w:numId="28" w16cid:durableId="1165319123">
    <w:abstractNumId w:val="51"/>
  </w:num>
  <w:num w:numId="29" w16cid:durableId="1139952554">
    <w:abstractNumId w:val="85"/>
  </w:num>
  <w:num w:numId="30" w16cid:durableId="648679345">
    <w:abstractNumId w:val="80"/>
  </w:num>
  <w:num w:numId="31" w16cid:durableId="1149057582">
    <w:abstractNumId w:val="31"/>
  </w:num>
  <w:num w:numId="32" w16cid:durableId="694624736">
    <w:abstractNumId w:val="45"/>
  </w:num>
  <w:num w:numId="33" w16cid:durableId="2065105267">
    <w:abstractNumId w:val="29"/>
  </w:num>
  <w:num w:numId="34" w16cid:durableId="410080724">
    <w:abstractNumId w:val="43"/>
  </w:num>
  <w:num w:numId="35" w16cid:durableId="578058974">
    <w:abstractNumId w:val="23"/>
  </w:num>
  <w:num w:numId="36" w16cid:durableId="669529572">
    <w:abstractNumId w:val="88"/>
  </w:num>
  <w:num w:numId="37" w16cid:durableId="795870820">
    <w:abstractNumId w:val="37"/>
  </w:num>
  <w:num w:numId="38" w16cid:durableId="948201485">
    <w:abstractNumId w:val="21"/>
  </w:num>
  <w:num w:numId="39" w16cid:durableId="819151785">
    <w:abstractNumId w:val="69"/>
  </w:num>
  <w:num w:numId="40" w16cid:durableId="120879732">
    <w:abstractNumId w:val="53"/>
  </w:num>
  <w:num w:numId="41" w16cid:durableId="1985309372">
    <w:abstractNumId w:val="22"/>
  </w:num>
  <w:num w:numId="42" w16cid:durableId="2012291215">
    <w:abstractNumId w:val="70"/>
  </w:num>
  <w:num w:numId="43" w16cid:durableId="1517109025">
    <w:abstractNumId w:val="13"/>
  </w:num>
  <w:num w:numId="44" w16cid:durableId="1879858747">
    <w:abstractNumId w:val="36"/>
  </w:num>
  <w:num w:numId="45" w16cid:durableId="1123885210">
    <w:abstractNumId w:val="86"/>
  </w:num>
  <w:num w:numId="46" w16cid:durableId="1226113036">
    <w:abstractNumId w:val="48"/>
  </w:num>
  <w:num w:numId="47" w16cid:durableId="1391423065">
    <w:abstractNumId w:val="0"/>
  </w:num>
  <w:num w:numId="48" w16cid:durableId="1324159075">
    <w:abstractNumId w:val="42"/>
  </w:num>
  <w:num w:numId="49" w16cid:durableId="136655183">
    <w:abstractNumId w:val="24"/>
  </w:num>
  <w:num w:numId="50" w16cid:durableId="111172972">
    <w:abstractNumId w:val="41"/>
  </w:num>
  <w:num w:numId="51" w16cid:durableId="1883133500">
    <w:abstractNumId w:val="54"/>
  </w:num>
  <w:num w:numId="52" w16cid:durableId="1665039144">
    <w:abstractNumId w:val="75"/>
  </w:num>
  <w:num w:numId="53" w16cid:durableId="942420550">
    <w:abstractNumId w:val="81"/>
  </w:num>
  <w:num w:numId="54" w16cid:durableId="1278607844">
    <w:abstractNumId w:val="8"/>
  </w:num>
  <w:num w:numId="55" w16cid:durableId="711273496">
    <w:abstractNumId w:val="44"/>
  </w:num>
  <w:num w:numId="56" w16cid:durableId="746073209">
    <w:abstractNumId w:val="6"/>
  </w:num>
  <w:num w:numId="57" w16cid:durableId="237248421">
    <w:abstractNumId w:val="10"/>
  </w:num>
  <w:num w:numId="58" w16cid:durableId="200024011">
    <w:abstractNumId w:val="15"/>
  </w:num>
  <w:num w:numId="59" w16cid:durableId="1616208388">
    <w:abstractNumId w:val="61"/>
  </w:num>
  <w:num w:numId="60" w16cid:durableId="352418804">
    <w:abstractNumId w:val="67"/>
  </w:num>
  <w:num w:numId="61" w16cid:durableId="233707863">
    <w:abstractNumId w:val="27"/>
  </w:num>
  <w:num w:numId="62" w16cid:durableId="844444952">
    <w:abstractNumId w:val="49"/>
  </w:num>
  <w:num w:numId="63" w16cid:durableId="1957448875">
    <w:abstractNumId w:val="65"/>
  </w:num>
  <w:num w:numId="64" w16cid:durableId="1500273351">
    <w:abstractNumId w:val="66"/>
  </w:num>
  <w:num w:numId="65" w16cid:durableId="491024928">
    <w:abstractNumId w:val="78"/>
  </w:num>
  <w:num w:numId="66" w16cid:durableId="1406957841">
    <w:abstractNumId w:val="25"/>
  </w:num>
  <w:num w:numId="67" w16cid:durableId="2045398689">
    <w:abstractNumId w:val="63"/>
  </w:num>
  <w:num w:numId="68" w16cid:durableId="411127137">
    <w:abstractNumId w:val="55"/>
  </w:num>
  <w:num w:numId="69" w16cid:durableId="1487357367">
    <w:abstractNumId w:val="57"/>
  </w:num>
  <w:num w:numId="70" w16cid:durableId="252320634">
    <w:abstractNumId w:val="84"/>
  </w:num>
  <w:num w:numId="71" w16cid:durableId="1628583667">
    <w:abstractNumId w:val="4"/>
  </w:num>
  <w:num w:numId="72" w16cid:durableId="106627978">
    <w:abstractNumId w:val="14"/>
  </w:num>
  <w:num w:numId="73" w16cid:durableId="530412444">
    <w:abstractNumId w:val="79"/>
  </w:num>
  <w:num w:numId="74" w16cid:durableId="533347978">
    <w:abstractNumId w:val="20"/>
  </w:num>
  <w:num w:numId="75" w16cid:durableId="1793403976">
    <w:abstractNumId w:val="18"/>
  </w:num>
  <w:num w:numId="76" w16cid:durableId="1893928418">
    <w:abstractNumId w:val="19"/>
  </w:num>
  <w:num w:numId="77" w16cid:durableId="713699489">
    <w:abstractNumId w:val="16"/>
  </w:num>
  <w:num w:numId="78" w16cid:durableId="1655337417">
    <w:abstractNumId w:val="64"/>
  </w:num>
  <w:num w:numId="79" w16cid:durableId="218637023">
    <w:abstractNumId w:val="60"/>
  </w:num>
  <w:num w:numId="80" w16cid:durableId="229048415">
    <w:abstractNumId w:val="50"/>
  </w:num>
  <w:num w:numId="81" w16cid:durableId="236598164">
    <w:abstractNumId w:val="76"/>
  </w:num>
  <w:num w:numId="82" w16cid:durableId="876087173">
    <w:abstractNumId w:val="35"/>
  </w:num>
  <w:num w:numId="83" w16cid:durableId="622422910">
    <w:abstractNumId w:val="39"/>
  </w:num>
  <w:num w:numId="84" w16cid:durableId="824589803">
    <w:abstractNumId w:val="33"/>
  </w:num>
  <w:num w:numId="85" w16cid:durableId="1119564787">
    <w:abstractNumId w:val="17"/>
  </w:num>
  <w:num w:numId="86" w16cid:durableId="176315357">
    <w:abstractNumId w:val="9"/>
  </w:num>
  <w:num w:numId="87" w16cid:durableId="77337043">
    <w:abstractNumId w:val="62"/>
  </w:num>
  <w:num w:numId="88" w16cid:durableId="1993823620">
    <w:abstractNumId w:val="40"/>
  </w:num>
  <w:num w:numId="89" w16cid:durableId="1785802606">
    <w:abstractNumId w:val="58"/>
  </w:num>
  <w:num w:numId="90" w16cid:durableId="1736976122">
    <w:abstractNumId w:val="3"/>
  </w:num>
  <w:num w:numId="91" w16cid:durableId="1863011769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A8"/>
    <w:rsid w:val="00004FD9"/>
    <w:rsid w:val="00027FF5"/>
    <w:rsid w:val="00036786"/>
    <w:rsid w:val="00044EF4"/>
    <w:rsid w:val="000512AA"/>
    <w:rsid w:val="0005627B"/>
    <w:rsid w:val="00062479"/>
    <w:rsid w:val="00085435"/>
    <w:rsid w:val="000A1D9A"/>
    <w:rsid w:val="000A37DC"/>
    <w:rsid w:val="000B79F2"/>
    <w:rsid w:val="000D591B"/>
    <w:rsid w:val="000D7A41"/>
    <w:rsid w:val="000E3A43"/>
    <w:rsid w:val="000E6F5C"/>
    <w:rsid w:val="000F0252"/>
    <w:rsid w:val="000F205C"/>
    <w:rsid w:val="00100D8F"/>
    <w:rsid w:val="00122352"/>
    <w:rsid w:val="00124597"/>
    <w:rsid w:val="00124A37"/>
    <w:rsid w:val="00150F57"/>
    <w:rsid w:val="0018657B"/>
    <w:rsid w:val="00193AA3"/>
    <w:rsid w:val="001A0417"/>
    <w:rsid w:val="001B406D"/>
    <w:rsid w:val="001C3EF5"/>
    <w:rsid w:val="001C753F"/>
    <w:rsid w:val="001E0E75"/>
    <w:rsid w:val="001F352F"/>
    <w:rsid w:val="002055A5"/>
    <w:rsid w:val="002160F0"/>
    <w:rsid w:val="0022651A"/>
    <w:rsid w:val="00227142"/>
    <w:rsid w:val="0023004D"/>
    <w:rsid w:val="00257B47"/>
    <w:rsid w:val="002A7C7C"/>
    <w:rsid w:val="002B3A32"/>
    <w:rsid w:val="002C2B1B"/>
    <w:rsid w:val="002E3BBD"/>
    <w:rsid w:val="002E5647"/>
    <w:rsid w:val="002F0BED"/>
    <w:rsid w:val="002F6455"/>
    <w:rsid w:val="003518E7"/>
    <w:rsid w:val="00351AE5"/>
    <w:rsid w:val="00352147"/>
    <w:rsid w:val="0035355B"/>
    <w:rsid w:val="00357731"/>
    <w:rsid w:val="003641B3"/>
    <w:rsid w:val="00376ED4"/>
    <w:rsid w:val="00381E3D"/>
    <w:rsid w:val="00392077"/>
    <w:rsid w:val="003A5ED6"/>
    <w:rsid w:val="003C1A02"/>
    <w:rsid w:val="003C4D0D"/>
    <w:rsid w:val="003C588B"/>
    <w:rsid w:val="003E616F"/>
    <w:rsid w:val="003F423E"/>
    <w:rsid w:val="003F458C"/>
    <w:rsid w:val="00406B9F"/>
    <w:rsid w:val="0041445C"/>
    <w:rsid w:val="00427436"/>
    <w:rsid w:val="00431150"/>
    <w:rsid w:val="00456AC7"/>
    <w:rsid w:val="004A6B6F"/>
    <w:rsid w:val="004D344D"/>
    <w:rsid w:val="004F7049"/>
    <w:rsid w:val="00503E6A"/>
    <w:rsid w:val="00525728"/>
    <w:rsid w:val="00543D06"/>
    <w:rsid w:val="005A157D"/>
    <w:rsid w:val="005C4FE0"/>
    <w:rsid w:val="005C59BA"/>
    <w:rsid w:val="005C6F49"/>
    <w:rsid w:val="005D46B0"/>
    <w:rsid w:val="005D5EDC"/>
    <w:rsid w:val="005F5BEE"/>
    <w:rsid w:val="00603AA4"/>
    <w:rsid w:val="006703D1"/>
    <w:rsid w:val="00693751"/>
    <w:rsid w:val="0069526B"/>
    <w:rsid w:val="006A07E7"/>
    <w:rsid w:val="006D3BC3"/>
    <w:rsid w:val="00715943"/>
    <w:rsid w:val="0072216B"/>
    <w:rsid w:val="0073095D"/>
    <w:rsid w:val="00761515"/>
    <w:rsid w:val="00765561"/>
    <w:rsid w:val="007670FC"/>
    <w:rsid w:val="0076747D"/>
    <w:rsid w:val="00791C78"/>
    <w:rsid w:val="007A6CDB"/>
    <w:rsid w:val="007B79D8"/>
    <w:rsid w:val="007C111A"/>
    <w:rsid w:val="007E14AF"/>
    <w:rsid w:val="007F1045"/>
    <w:rsid w:val="007F46B5"/>
    <w:rsid w:val="00820A04"/>
    <w:rsid w:val="00825C67"/>
    <w:rsid w:val="008628AA"/>
    <w:rsid w:val="0088513B"/>
    <w:rsid w:val="0088633E"/>
    <w:rsid w:val="00894C32"/>
    <w:rsid w:val="008B73EB"/>
    <w:rsid w:val="008D7701"/>
    <w:rsid w:val="008E2EC8"/>
    <w:rsid w:val="00903836"/>
    <w:rsid w:val="00925B21"/>
    <w:rsid w:val="00935BFB"/>
    <w:rsid w:val="00957896"/>
    <w:rsid w:val="00961195"/>
    <w:rsid w:val="009716AD"/>
    <w:rsid w:val="009719C6"/>
    <w:rsid w:val="00974347"/>
    <w:rsid w:val="00986448"/>
    <w:rsid w:val="00992D77"/>
    <w:rsid w:val="009A7A76"/>
    <w:rsid w:val="009C32C6"/>
    <w:rsid w:val="009C7FA8"/>
    <w:rsid w:val="009D48E9"/>
    <w:rsid w:val="009E240D"/>
    <w:rsid w:val="009E5FDD"/>
    <w:rsid w:val="00A3028D"/>
    <w:rsid w:val="00A30E01"/>
    <w:rsid w:val="00A32C8F"/>
    <w:rsid w:val="00A373A3"/>
    <w:rsid w:val="00A7048E"/>
    <w:rsid w:val="00AA72AA"/>
    <w:rsid w:val="00AE3668"/>
    <w:rsid w:val="00AE6CEA"/>
    <w:rsid w:val="00AF355C"/>
    <w:rsid w:val="00AF4CB2"/>
    <w:rsid w:val="00B02AA8"/>
    <w:rsid w:val="00B10189"/>
    <w:rsid w:val="00B24029"/>
    <w:rsid w:val="00B24136"/>
    <w:rsid w:val="00B25349"/>
    <w:rsid w:val="00B30AB9"/>
    <w:rsid w:val="00B57B8E"/>
    <w:rsid w:val="00B93854"/>
    <w:rsid w:val="00B9439A"/>
    <w:rsid w:val="00B9646D"/>
    <w:rsid w:val="00BB264B"/>
    <w:rsid w:val="00BF2AB3"/>
    <w:rsid w:val="00C15449"/>
    <w:rsid w:val="00C24041"/>
    <w:rsid w:val="00C2532F"/>
    <w:rsid w:val="00C31D16"/>
    <w:rsid w:val="00C32508"/>
    <w:rsid w:val="00C335B4"/>
    <w:rsid w:val="00C879E1"/>
    <w:rsid w:val="00C92D33"/>
    <w:rsid w:val="00CA107E"/>
    <w:rsid w:val="00CA6D37"/>
    <w:rsid w:val="00CB17C9"/>
    <w:rsid w:val="00CB3183"/>
    <w:rsid w:val="00CF22C5"/>
    <w:rsid w:val="00CF3F22"/>
    <w:rsid w:val="00D079BB"/>
    <w:rsid w:val="00D12385"/>
    <w:rsid w:val="00D35047"/>
    <w:rsid w:val="00D368BE"/>
    <w:rsid w:val="00D55292"/>
    <w:rsid w:val="00D60F04"/>
    <w:rsid w:val="00D65AF2"/>
    <w:rsid w:val="00D66BCF"/>
    <w:rsid w:val="00D66E78"/>
    <w:rsid w:val="00D772CE"/>
    <w:rsid w:val="00D812A7"/>
    <w:rsid w:val="00DA2EA6"/>
    <w:rsid w:val="00DA50E1"/>
    <w:rsid w:val="00DF027A"/>
    <w:rsid w:val="00E11C81"/>
    <w:rsid w:val="00E2734A"/>
    <w:rsid w:val="00E80A48"/>
    <w:rsid w:val="00EA6D3F"/>
    <w:rsid w:val="00EB0724"/>
    <w:rsid w:val="00EC1A2C"/>
    <w:rsid w:val="00EC403B"/>
    <w:rsid w:val="00ED6074"/>
    <w:rsid w:val="00F06824"/>
    <w:rsid w:val="00F26CE6"/>
    <w:rsid w:val="00F604FF"/>
    <w:rsid w:val="00F612E6"/>
    <w:rsid w:val="00F82702"/>
    <w:rsid w:val="00F9022D"/>
    <w:rsid w:val="00FD3982"/>
    <w:rsid w:val="0361CDDF"/>
    <w:rsid w:val="06E91215"/>
    <w:rsid w:val="07738A2A"/>
    <w:rsid w:val="07895586"/>
    <w:rsid w:val="07A001E1"/>
    <w:rsid w:val="0E3874EB"/>
    <w:rsid w:val="0EEA43BD"/>
    <w:rsid w:val="10A7BFF0"/>
    <w:rsid w:val="12F309B2"/>
    <w:rsid w:val="13CD4992"/>
    <w:rsid w:val="140A7A69"/>
    <w:rsid w:val="16F913AF"/>
    <w:rsid w:val="170923A9"/>
    <w:rsid w:val="1BBF5AF1"/>
    <w:rsid w:val="203800A9"/>
    <w:rsid w:val="22476DE6"/>
    <w:rsid w:val="24A4CC6E"/>
    <w:rsid w:val="252D5B3D"/>
    <w:rsid w:val="2597F925"/>
    <w:rsid w:val="2720A8AD"/>
    <w:rsid w:val="276DD3AF"/>
    <w:rsid w:val="300F7DEA"/>
    <w:rsid w:val="302D1332"/>
    <w:rsid w:val="3A235B1B"/>
    <w:rsid w:val="3AF0B30B"/>
    <w:rsid w:val="3AF0CE45"/>
    <w:rsid w:val="3D563112"/>
    <w:rsid w:val="3F11494D"/>
    <w:rsid w:val="442CEFE1"/>
    <w:rsid w:val="479C8297"/>
    <w:rsid w:val="49A6C72F"/>
    <w:rsid w:val="4AA2A7FA"/>
    <w:rsid w:val="4AD852C5"/>
    <w:rsid w:val="4BEDFB6B"/>
    <w:rsid w:val="52D45FF8"/>
    <w:rsid w:val="54545874"/>
    <w:rsid w:val="57CB30DA"/>
    <w:rsid w:val="5AD1BFFD"/>
    <w:rsid w:val="5B26A613"/>
    <w:rsid w:val="5F267029"/>
    <w:rsid w:val="60760AEF"/>
    <w:rsid w:val="69A18500"/>
    <w:rsid w:val="6CD83B12"/>
    <w:rsid w:val="6DDB60D6"/>
    <w:rsid w:val="6E8BE1F3"/>
    <w:rsid w:val="6ECFFD37"/>
    <w:rsid w:val="71B692DD"/>
    <w:rsid w:val="73BC1FA4"/>
    <w:rsid w:val="76767D5B"/>
    <w:rsid w:val="7850E717"/>
    <w:rsid w:val="7A0757BA"/>
    <w:rsid w:val="7CEDF439"/>
    <w:rsid w:val="7FCB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E2076"/>
  <w15:chartTrackingRefBased/>
  <w15:docId w15:val="{DA9919FF-5E29-2245-B975-A53F6F7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S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EF4"/>
    <w:pPr>
      <w:spacing w:after="0" w:line="240" w:lineRule="auto"/>
      <w:ind w:firstLine="720"/>
    </w:pPr>
    <w:rPr>
      <w:rFonts w:ascii="Century Gothic" w:eastAsia="Times New Roman" w:hAnsi="Century Gothic" w:cs="Times New Roman"/>
      <w:kern w:val="0"/>
      <w:lang w:val="es-CO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C7F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C7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C7F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C7F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C7F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C7F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7F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C7F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C7F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9C7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9C7F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C7F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C7F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7F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C7F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C7F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C7F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C7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C7FA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C7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C7F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C7F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C7F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C7F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C7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C7F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C7FA8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Fuentedeprrafopredeter"/>
    <w:rsid w:val="00406B9F"/>
  </w:style>
  <w:style w:type="character" w:styleId="Textoennegrita">
    <w:name w:val="Strong"/>
    <w:basedOn w:val="Fuentedeprrafopredeter"/>
    <w:uiPriority w:val="22"/>
    <w:qFormat/>
    <w:rsid w:val="00406B9F"/>
    <w:rPr>
      <w:b/>
      <w:bCs/>
    </w:rPr>
  </w:style>
  <w:style w:type="paragraph" w:styleId="NormalWeb">
    <w:name w:val="Normal (Web)"/>
    <w:basedOn w:val="Normal"/>
    <w:uiPriority w:val="99"/>
    <w:unhideWhenUsed/>
    <w:rsid w:val="005F5BEE"/>
    <w:pPr>
      <w:spacing w:before="100" w:beforeAutospacing="1" w:after="100" w:afterAutospacing="1"/>
    </w:pPr>
  </w:style>
  <w:style w:type="character" w:customStyle="1" w:styleId="whitespace-normal">
    <w:name w:val="whitespace-normal"/>
    <w:basedOn w:val="Fuentedeprrafopredeter"/>
    <w:rsid w:val="00357731"/>
  </w:style>
  <w:style w:type="character" w:styleId="nfasis">
    <w:name w:val="Emphasis"/>
    <w:basedOn w:val="Fuentedeprrafopredeter"/>
    <w:uiPriority w:val="20"/>
    <w:qFormat/>
    <w:rsid w:val="00F604FF"/>
    <w:rPr>
      <w:i/>
      <w:iCs/>
    </w:rPr>
  </w:style>
  <w:style w:type="paragraph" w:customStyle="1" w:styleId="p1">
    <w:name w:val="p1"/>
    <w:basedOn w:val="Normal"/>
    <w:rsid w:val="002F6455"/>
    <w:rPr>
      <w:rFonts w:ascii="Helvetica" w:hAnsi="Helvetica"/>
      <w:color w:val="BFE2FF"/>
      <w:sz w:val="50"/>
      <w:szCs w:val="50"/>
    </w:rPr>
  </w:style>
  <w:style w:type="paragraph" w:customStyle="1" w:styleId="p2">
    <w:name w:val="p2"/>
    <w:basedOn w:val="Normal"/>
    <w:rsid w:val="002F6455"/>
    <w:rPr>
      <w:rFonts w:ascii="Helvetica" w:hAnsi="Helvetica"/>
      <w:color w:val="BFE2FF"/>
      <w:sz w:val="25"/>
      <w:szCs w:val="25"/>
    </w:rPr>
  </w:style>
  <w:style w:type="paragraph" w:customStyle="1" w:styleId="p3">
    <w:name w:val="p3"/>
    <w:basedOn w:val="Normal"/>
    <w:rsid w:val="002F6455"/>
    <w:rPr>
      <w:rFonts w:ascii="Helvetica" w:hAnsi="Helvetica"/>
      <w:color w:val="BFE2FF"/>
    </w:rPr>
  </w:style>
  <w:style w:type="character" w:customStyle="1" w:styleId="katex-mathml">
    <w:name w:val="katex-mathml"/>
    <w:basedOn w:val="Fuentedeprrafopredeter"/>
    <w:rsid w:val="005D46B0"/>
  </w:style>
  <w:style w:type="character" w:customStyle="1" w:styleId="mord">
    <w:name w:val="mord"/>
    <w:basedOn w:val="Fuentedeprrafopredeter"/>
    <w:rsid w:val="005D46B0"/>
  </w:style>
  <w:style w:type="character" w:customStyle="1" w:styleId="mrel">
    <w:name w:val="mrel"/>
    <w:basedOn w:val="Fuentedeprrafopredeter"/>
    <w:rsid w:val="005D46B0"/>
  </w:style>
  <w:style w:type="character" w:customStyle="1" w:styleId="vlist-s">
    <w:name w:val="vlist-s"/>
    <w:basedOn w:val="Fuentedeprrafopredeter"/>
    <w:rsid w:val="005D46B0"/>
  </w:style>
  <w:style w:type="table" w:styleId="Tablaconcuadrcula">
    <w:name w:val="Table Grid"/>
    <w:basedOn w:val="Tablanormal"/>
    <w:uiPriority w:val="39"/>
    <w:rsid w:val="0019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66E7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6E78"/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66E7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6E78"/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14769176-05CD-44A0-9F3A-A4926BD9A9DA}"/>
</file>

<file path=customXml/itemProps2.xml><?xml version="1.0" encoding="utf-8"?>
<ds:datastoreItem xmlns:ds="http://schemas.openxmlformats.org/officeDocument/2006/customXml" ds:itemID="{3E33B477-1038-494C-954D-C598157543DA}"/>
</file>

<file path=customXml/itemProps3.xml><?xml version="1.0" encoding="utf-8"?>
<ds:datastoreItem xmlns:ds="http://schemas.openxmlformats.org/officeDocument/2006/customXml" ds:itemID="{FF9C8127-5F7E-4D69-A403-05AFAD9B3F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728</Words>
  <Characters>4006</Characters>
  <Application>Microsoft Office Word</Application>
  <DocSecurity>0</DocSecurity>
  <Lines>33</Lines>
  <Paragraphs>9</Paragraphs>
  <ScaleCrop>false</ScaleCrop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Cordoba</dc:creator>
  <cp:keywords/>
  <dc:description/>
  <cp:lastModifiedBy>Kelly Xiomara Molano Quijano</cp:lastModifiedBy>
  <cp:revision>109</cp:revision>
  <dcterms:created xsi:type="dcterms:W3CDTF">2025-11-06T00:12:00Z</dcterms:created>
  <dcterms:modified xsi:type="dcterms:W3CDTF">2025-12-26T14:21:00Z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19434700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